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C823E9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</w:t>
      </w:r>
      <w:r w:rsidR="00F816D7">
        <w:rPr>
          <w:rFonts w:hint="eastAsia"/>
          <w:sz w:val="44"/>
          <w:szCs w:val="44"/>
        </w:rPr>
        <w:t>职称</w:t>
      </w:r>
      <w:r w:rsidR="00E26EFD">
        <w:rPr>
          <w:rFonts w:hint="eastAsia"/>
          <w:sz w:val="44"/>
          <w:szCs w:val="44"/>
        </w:rPr>
        <w:t>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刘文兵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男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1978 年 2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2003-8-01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科室副主任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心内科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2003年6月毕业于广州医学院临床医学专业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本科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学士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全日制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  <w:r>
              <w:rPr>
                <w:rFonts w:hint="eastAsia" w:ascii="仿宋_GB2312" w:eastAsia="仿宋_GB2312"/>
              </w:rPr>
              <w:t>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心血管内科 副主任医师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评审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2013-11-01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广东省人社厅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心血管内科临床工作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心血管内科副主任医师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16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</w:t>
            </w:r>
            <w:r w:rsidR="00D030D9">
              <w:rPr>
                <w:rFonts w:hint="eastAsia" w:ascii="仿宋_GB2312" w:eastAsia="仿宋_GB2312"/>
              </w:rPr>
              <w:t>职称</w:t>
            </w:r>
          </w:p>
        </w:tc>
        <w:tc>
          <w:tcPr>
            <w:tcW w:w="2210" w:type="dxa"/>
            <w:gridSpan w:val="7"/>
          </w:tcPr>
          <w:p w:rsidR="005E76F6" w:rsidP="00D030D9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 心血管内科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 主任医师  </w:t>
            </w:r>
            <w:bookmarkEnd w:id="20"/>
            <w:r w:rsidR="00D030D9">
              <w:rPr>
                <w:rFonts w:hint="eastAsia" w:ascii="仿宋_GB2312" w:eastAsia="仿宋_GB2312"/>
              </w:rPr>
              <w:t>）职称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</w:t>
            </w:r>
            <w:r w:rsidR="00D030D9">
              <w:rPr>
                <w:rFonts w:hint="eastAsia" w:ascii="仿宋_GB2312" w:hAnsi="宋体" w:eastAsia="仿宋_GB2312"/>
                <w:szCs w:val="21"/>
              </w:rPr>
              <w:t>职称</w:t>
            </w:r>
            <w:r>
              <w:rPr>
                <w:rFonts w:hint="eastAsia" w:ascii="仿宋_GB2312" w:hAnsi="宋体" w:eastAsia="仿宋_GB2312"/>
                <w:szCs w:val="21"/>
              </w:rPr>
              <w:t>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89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2015-06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5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心血管内科（临床）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64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2019-04-20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2003-08~2009-11 惠州市惠阳区人民医院 医师</w:t>
            </w:r>
            <w:r>
              <w:br/>
            </w:r>
            <w:r>
              <w:t xml:space="preserve">2009-12~2014-03 惠州市第六人民医院 主治医师</w:t>
            </w:r>
            <w:r>
              <w:br/>
            </w:r>
            <w:r>
              <w:t xml:space="preserve">2014-04~2019-09 惠州市第六人民医院 副主任医师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一、二、三、四、五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一、二（3）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本人于2013年11月取得心血管内科副主任医师资格。任现职以来，本人认真学习专业知识，专业水平有了很大提高。任职期间，本人从事心血管内科临床诊疗工作，在工作中兢兢业业、尽职尽责。担任心血管内科副主任医师工作期间，每年从事本专业工作均在50以上，独立承担专科查房工作，每年进行专科查房50次以上。有丰富的临床实践经验，能独立解决本专业复杂疑难的重大技术问题，主持完成疑难危重病人的会诊和抢救工作。组织、指导本专业的全面业务技术工作，开展本专业必须具备的各种诊疗技术项目。能独立完成冠脉造影、临时起搏器植入、永久起搏器植入、经皮冠脉介入治疗。参与创建胸痛中心并于2018年12月通过国家级（标准版）胸痛中心认证。根据专业发展需要，确定并主持本专业重要科研项目的研究。熟练正确地指导下一级卫生技术人员开展工作，培养科室冠脉方面人才2名，并进行学术讲座5次。</w:t>
            </w:r>
            <w:r>
              <w:br/>
            </w:r>
            <w:r>
              <w:t xml:space="preserve">    在繁忙的临床诊疗工作之外，本人积极撰写论文和进行科研工作。以第一作者主持负责的市级项目《老年人急性ST段抬高心肌梗塞急诊PCI术后无复流与应激性血糖水平的关系》编号2014Y195，已发表论文结题。以第一作者在《中国老年学杂志》等 统计源期刊发表《血糖对老年急性ST段抬高心肌梗死急诊介入治疗患者心功能及以后的影响 》等学术论著4篇。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高血糖对老年急性ST段抬高心肌梗死急诊介入治疗患者心功能及预后的影响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中国老年学杂志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ISSN：1005-9202
CN：22-1241/R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2015年1月2期35卷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AMI患者行急诊经皮冠脉介入术后无复流与血糖水平的关系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辽宁医学院学报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ISSN：1674-0424
CN：21-1552/R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2015年6月3期36卷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瑞舒伐他汀对高龄冠心病介入治疗患者血脂、炎症反应及肾功能的影响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内科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ISSN：1673-7768
CN：45-1347/R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2016年10月5期11卷</w:t>
            </w:r>
          </w:p>
        </w:tc>
      </w:tr>
      <w:tr w:rsidR="005E76F6">
        <w:trPr>
          <w:gridAfter w:val="1"/>
          <w:wAfter w:w="14" w:type="dxa"/>
          <w:cantSplit/>
          <w:trHeight w:val="515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急性心肌梗死经皮冠状动脉介入治疗后伴焦虑抑郁患者的ET-1、PAI-1及hs-CRP水平研究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吉林医药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ISSN：1004-0412
CN：22-1115/R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2018年12月12期39卷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</w:t>
            </w:r>
            <w:r w:rsidR="0031783D">
              <w:rPr>
                <w:rFonts w:hint="eastAsia" w:eastAsia="仿宋_GB2312" w:asciiTheme="minorHAnsi" w:hAnsiTheme="minorHAnsi"/>
                <w:szCs w:val="21"/>
              </w:rPr>
              <w:t>靠性、可溯源性负责。如有虚假或者不真实之处，愿意接受包括撤销职称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31783D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31783D">
              <w:rPr>
                <w:rFonts w:hint="eastAsia" w:eastAsia="仿宋_GB2312" w:asciiTheme="minorHAnsi" w:hAnsiTheme="minorHAnsi"/>
                <w:szCs w:val="21"/>
              </w:rPr>
              <w:t>本《评审表》填写的内容及提交的材料，其真实性、可靠性、可溯源性，已经我单位核对无误，并对此负责且承担由此产生的一切后果。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DA0767" w:rsidR="00DA0767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</w:t>
      </w:r>
      <w:r w:rsidRPr="00647FC6" w:rsidR="00647FC6">
        <w:rPr>
          <w:rFonts w:hint="eastAsia" w:ascii="仿宋_GB2312" w:eastAsia="仿宋_GB2312"/>
          <w:b/>
          <w:szCs w:val="21"/>
        </w:rPr>
        <w:t>2</w:t>
      </w:r>
      <w:r w:rsidR="00606552">
        <w:rPr>
          <w:rFonts w:hint="eastAsia" w:ascii="仿宋_GB2312" w:eastAsia="仿宋_GB2312"/>
          <w:b/>
          <w:szCs w:val="21"/>
        </w:rPr>
        <w:t>、“现职称</w:t>
      </w:r>
      <w:r w:rsidRPr="00647FC6" w:rsidR="00647FC6">
        <w:rPr>
          <w:rFonts w:hint="eastAsia" w:ascii="仿宋_GB2312" w:eastAsia="仿宋_GB2312"/>
          <w:b/>
          <w:szCs w:val="21"/>
        </w:rPr>
        <w:t>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270" w:rsidRDefault="004E6270" w:rsidP="00EA6B03">
      <w:r>
        <w:separator/>
      </w:r>
    </w:p>
  </w:endnote>
  <w:endnote w:type="continuationSeparator" w:id="0">
    <w:p w:rsidR="004E6270" w:rsidRDefault="004E6270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270" w:rsidRDefault="004E6270" w:rsidP="00EA6B03">
      <w:r>
        <w:separator/>
      </w:r>
    </w:p>
  </w:footnote>
  <w:footnote w:type="continuationSeparator" w:id="0">
    <w:p w:rsidR="004E6270" w:rsidRDefault="004E6270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vP2tfCteRyIazVrH9526QDjoZNY=" w:salt="g3Ase32ywFClUoqOK5EVo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2E7BF6"/>
    <w:rsid w:val="00305F6C"/>
    <w:rsid w:val="0031783D"/>
    <w:rsid w:val="003320CB"/>
    <w:rsid w:val="0038037A"/>
    <w:rsid w:val="003832EA"/>
    <w:rsid w:val="00385359"/>
    <w:rsid w:val="003E2819"/>
    <w:rsid w:val="0041536B"/>
    <w:rsid w:val="004361C6"/>
    <w:rsid w:val="00437BB0"/>
    <w:rsid w:val="0047584F"/>
    <w:rsid w:val="004D543C"/>
    <w:rsid w:val="004E6270"/>
    <w:rsid w:val="005309C5"/>
    <w:rsid w:val="00582FF5"/>
    <w:rsid w:val="00594FAB"/>
    <w:rsid w:val="00597885"/>
    <w:rsid w:val="005A154D"/>
    <w:rsid w:val="005B7425"/>
    <w:rsid w:val="005E76F6"/>
    <w:rsid w:val="00606552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9E1F3B"/>
    <w:rsid w:val="00A355DD"/>
    <w:rsid w:val="00A80D2F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B62A4"/>
    <w:rsid w:val="00BE350D"/>
    <w:rsid w:val="00BE4BFC"/>
    <w:rsid w:val="00C038B9"/>
    <w:rsid w:val="00C45C31"/>
    <w:rsid w:val="00C4661A"/>
    <w:rsid w:val="00C76328"/>
    <w:rsid w:val="00C823E9"/>
    <w:rsid w:val="00C856B5"/>
    <w:rsid w:val="00CC1C52"/>
    <w:rsid w:val="00CD0A3A"/>
    <w:rsid w:val="00CE0802"/>
    <w:rsid w:val="00CF0B8A"/>
    <w:rsid w:val="00D030D9"/>
    <w:rsid w:val="00D03990"/>
    <w:rsid w:val="00D10D4B"/>
    <w:rsid w:val="00D151B8"/>
    <w:rsid w:val="00D27BC9"/>
    <w:rsid w:val="00D600A9"/>
    <w:rsid w:val="00D81256"/>
    <w:rsid w:val="00DA0767"/>
    <w:rsid w:val="00DD6426"/>
    <w:rsid w:val="00DF6BAA"/>
    <w:rsid w:val="00E26EFD"/>
    <w:rsid w:val="00E43F89"/>
    <w:rsid w:val="00E7377E"/>
    <w:rsid w:val="00EA6B03"/>
    <w:rsid w:val="00ED7057"/>
    <w:rsid w:val="00F816D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</Pages>
  <Words>231</Words>
  <Characters>1323</Characters>
  <Application>Microsoft Office Word</Application>
  <DocSecurity>8</DocSecurity>
  <PresentationFormat/>
  <Lines>11</Lines>
  <Paragraphs>3</Paragraphs>
  <Slides>0</Slides>
  <Notes>0</Notes>
  <HiddenSlides>0</HiddenSlides>
  <MMClips>0</MMClips>
  <ScaleCrop>false</ScaleCrop>
  <Company>P R C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63</cp:revision>
  <cp:lastPrinted>2008-10-08T03:41:00Z</cp:lastPrinted>
  <dcterms:created xsi:type="dcterms:W3CDTF">2014-07-19T09:30:00Z</dcterms:created>
  <dcterms:modified xsi:type="dcterms:W3CDTF">2018-07-17T10:31:00Z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