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叶燕明</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1975 年 3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2000-3-01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副主任</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医务部、肿瘤内科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1999年6月毕业于汕头大学临床医学专业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学士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肿瘤内科 副主任医师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评审</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2013-11-01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肿瘤内科</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肿瘤内科副主任医师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19</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肿瘤内科  </w:t>
            </w:r>
            <w:bookmarkEnd w:id="19"/>
            <w:r>
              <w:rPr>
                <w:rFonts w:hint="eastAsia" w:ascii="仿宋_GB2312" w:eastAsia="仿宋_GB2312"/>
              </w:rPr>
              <w:t>）专业 （</w:t>
            </w:r>
            <w:bookmarkStart w:name="DeclareQualification" w:id="20"/>
            <w:r>
              <w:rPr>
                <w:rFonts w:hint="eastAsia" w:ascii="仿宋_GB2312" w:eastAsia="仿宋_GB2312"/>
              </w:rPr>
              <w:t xml:space="preserve">  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60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2008-05</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肿瘤内科 (临床)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60</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2019-04-20</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2000-03~2005-07 惠州市惠阳区人民医院从事内科临床工作 医师</w:t>
            </w:r>
            <w:r>
              <w:br/>
            </w:r>
            <w:r>
              <w:t xml:space="preserve">2005-07~2006-09 广东省人民医院、进修医师 进修医师</w:t>
            </w:r>
            <w:r>
              <w:br/>
            </w:r>
            <w:r>
              <w:t xml:space="preserve">2006-09~2009-02 惠州市惠阳区人民医院从事内科临床工作 主治医师</w:t>
            </w:r>
            <w:r>
              <w:br/>
            </w:r>
            <w:r>
              <w:t xml:space="preserve">2009-02~2009-05 四川省汶川县三江乡卫生院从事援川医疗工作 援川医师</w:t>
            </w:r>
            <w:r>
              <w:br/>
            </w:r>
            <w:r>
              <w:t xml:space="preserve">2009-05~2012-07 惠州市第六人民医院从事肿瘤内科临床工作 主治医师</w:t>
            </w:r>
            <w:r>
              <w:br/>
            </w:r>
            <w:r>
              <w:t xml:space="preserve">2012-07~2013-01 广州南方医科大学南方医院、进修医师 进修医师</w:t>
            </w:r>
            <w:r>
              <w:br/>
            </w:r>
            <w:r>
              <w:t xml:space="preserve">2013-01~2014-03 惠州市第六人民医院从事肿瘤内科临床工作 主治医师</w:t>
            </w:r>
            <w:r>
              <w:br/>
            </w:r>
            <w:r>
              <w:t xml:space="preserve">2014-04~2019-09 惠州市第六人民医院从事肿瘤内科临床工作 副主任医师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任现职以来，本人每年从事肿瘤内科专业工作35周以上，能独立承担肿瘤内科专科查房工作，并每年进行肿瘤内科专科查房30次以上，承担专家门诊工作，每周一次肿瘤内科专家门诊，负责科室二值工作及担任查房组长，对常见肿瘤内科疾病的诊治原则、化疗方案选择、化疗毒副反应的处理、靶向治疗、免疫治疗、基因治疗、肿瘤放疗、热疗、介入治疗以及肿瘤内科急症的处理等方面积累了丰富的临床经验，能独立解决肿瘤内科复杂、疑难病例的诊治工作，主持完成疑难危重病人会诊及抢救工作，组织、指导肿瘤内科专业技术工作，开展本专业各种诊疗技术，组织、指导本专业开展科研工作，参加学术报告，学习国内外新技术，指导下一级卫生技术人员积极开展临床及科研工作，指导下级医师开展常见肿瘤化疗、放疗、热疗、基因治疗、靶向治疗、免疫治疗以及肿瘤内科急症治疗工作，并授课、培养专科人才，积极开展肿瘤内科新技术、新项目。</w:t>
            </w:r>
            <w:r>
              <w:br/>
            </w:r>
            <w:r>
              <w:t xml:space="preserve">    任现职以来，认真履行岗位职责，圆满完成工作任务，业绩突出；主要研究方向为肿瘤的综合治疗。于2014年7月获惠州市科研项目立项1项，题目为《亚高温全身热疗在癌性疼痛患者中的临床应用》，作为课题的项目负责人，课题执行情况良好，已发表成果论文，该科研项目已于2016年10月完成结题。积极撰写医学论文，以第一作者在省级杂志发表肿瘤内科专业论文4篇，“艾迪注射液联合顺铂腹腔灌注治疗恶性腹腔积液临床观察”发表于《中国现代药物应用》，“亚高温全身热疗在癌性疼痛患者中的临床应用”发表于《黑龙江医学》，“地榆升白片预防非小细胞肺癌患者化疗后白细胞减少症的临床效果观察”发表于《临床医学工程》，“基层医院姑息治疗对晚期癌症患者生活质量的影响”发表于《临床医学》。</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基层医院姑息治疗对晚期癌症患者生活质量的影响</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临床医学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1003-3548
CN 41-1116/R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2018年6月第6期第38卷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地榆升白片预防非小细胞肺癌患者化疗后白细胞减少症的临床效果观察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临床医学工程</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1674-4659
CN 44-1655/R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2018年5月第5期第25卷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艾迪注射液联合顺铂腹腔灌注治疗恶性腹腔积液临床观察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中国现代药物应用</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1673-9523
CN 11-5581/R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2016年6月第11期第10卷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亚高温全身热疗在癌性疼痛患者中的临床应用</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黑龙江医学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1004-5775
CN 23-1326/R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2017年1月第1期第41卷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