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黄晓宇</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女</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1984 年 11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2008-8-28</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妇科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2008年7月毕业于广东医科大学临床医学专业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本科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学士</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妇产科 主治医师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2014-05-25</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妇科医生</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妇产科主治医师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11</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妇产科   </w:t>
            </w:r>
            <w:bookmarkEnd w:id="19"/>
            <w:r>
              <w:rPr>
                <w:rFonts w:hint="eastAsia" w:ascii="仿宋_GB2312" w:eastAsia="仿宋_GB2312"/>
              </w:rPr>
              <w:t>）专业 （</w:t>
            </w:r>
            <w:bookmarkStart w:name="DeclareQualification" w:id="20"/>
            <w:r>
              <w:rPr>
                <w:rFonts w:hint="eastAsia" w:ascii="仿宋_GB2312" w:eastAsia="仿宋_GB2312"/>
              </w:rPr>
              <w:t xml:space="preserve"> 副主任医师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85分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2009-06</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妇产科（临床）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66</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2019-04-20</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2008-08~2019-08 惠州市第六人民医院 临床医生</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（一）（二）3</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本人从事妇产科住院部临床医师工作多年，理论基础知识扎实，对妇产科各种常见病、疑难杂症的诊疗积累了丰富的临床经验。擅长妇科肿瘤、异常阴道流血、生殖系统炎症、女生生殖内分泌疾病、子宫内膜异位性疾病、不孕症的诊治，掌握妇科恶性肿瘤的化疗等处理规范。能熟练操作妇科各种常见手术，如计划生育宫腔镜探查术。协助完成宫颈环扎术、会阴裂伤修补术、阴式子宫切除手术及不孕症、异位妊娠、妇科良恶性肿物的腹腔镜或开腹手术。同时也掌握产科正常妊娠、病理妊娠及产科合并症、并发症、各种急危重病的处理。能独立完成查房工作、解决科内较为复杂的疑难技术问题及完成较复杂的院内会诊及抢救工作。本人也积极配合协助科室开展“经脐/经阴道单孔腹腔镜手术”、“宫腔镜下刨削系统手术”、“新式阴道前后壁修补术”等新技术、新项目。自2011年以来开始有承担科室的教学任务，包括负责轮科医生、下级医院进修生及各所医学院校实习生的教学安排，进行医德医风相关知识教育、妇科常见病、多发病的诊断与治疗，及妇科常规基本操作、相关手术的指导，并对疑难病例进行讲解与分析。带教结束进行考核，带教效果良好。</w:t>
            </w:r>
            <w:r>
              <w:br/>
            </w:r>
            <w:r>
              <w:t xml:space="preserve">  本人作为2017年惠州市科技计划项目《中西医结合治疗惠阳地区剖宫产瘢痕部位妊娠临床疗效研究》（项目编号2017Y209）项目第二负责人，现已结题。该项目有效缓解临床药物及手术操作带来的副反应，在临床广泛应用，普遍为患者所接受。在2019年惠州市科技计划项目《细菌性阴道炎的流行病学调查及阴道分泌物检测结果分析》（项目编号2019Y296）担任第三负责人，目前本项目已进入工作期，进展良好，已取得阶段性成果，研究成果在细菌性阴道炎患者临床检验中可以进行推广和使用，以指导临床诊断和治疗。</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宫腔镜技术对稽留流产清宫术的临床价值</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深圳中西医结合杂志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ISSN：1007-0893
CN：44-1419/R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2019年4月8期29卷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经脐单孔腹腔镜与传统三孔腹腔镜卵巢囊肿剔除术的临床效果比较</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中国医药科学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ISSN：2095-0616
CN：11-6006/R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2018年11月189期8卷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不同方式治疗剖宫产瘢痕部位妊娠的临床疗效评价</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现代诊断与治疗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ISSN：1001-8174
CN：36-1160/R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2019年8月291期30卷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