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陈圣玺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1983 年 11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2008-8-01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儿科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2008年7月毕业于广东医学院临床医学专业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本科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学士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小儿内科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考试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2014-05-25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惠州市第六人民医院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小儿内科临床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小儿内科主治医师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11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小儿内科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67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2009-06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小儿内科（临床）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64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2019-04-20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2008-08~2019-08 广东省惠州市第六人民医院从事儿科临床工作 主治医师</w:t>
            </w:r>
            <w:r>
              <w:br/>
            </w:r>
            <w:r>
              <w:t xml:space="preserve">2017-12~2019-08 广东省惠州市第六人民医院担任院感质控员及医院质控员 质控员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二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一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1、专业技术工作经历（能力）：本人临床工作11年，聘主治医师5年，每年从事专业技术工作45周以上，累计诊疗门诊患者约3700余人次，住院患者1013人次。本人在主治医师工作期间，能独立诊断、治疗、抢救儿科重症及疑难病例，完成较复杂的院内外会诊和抢救工作，脓毒血症、颅内感染、各种类型的休克、ARDS、重症手足口病、急性病毒性心肌炎、哮喘急性发作（重度）等危急重症的救治成功率高。长期在急诊科及PICU工作，积累了较丰富的临床实践经验，能独立解决本专业复杂疑难的技术问题，如：电复律与心脏除颤术、人工气道的建立与管理、ICU镇静镇痛、中心静脉置管术、无创呼吸机辅助通气、常频和高频呼吸机辅助通气以及辅助通气时出现人机对抗、撤机困难等疑难问题。了解本专业国内外现状及发展趋势，积极参加重症医学年会及各种学习班，强化了科室呼吸机的应用，并将 “ICU镇静镇痛”、“深静脉置管术”应用于临床实践。主治期间作为科室的技术骨干，协助科主任管理科室业务、医疗质量及教学科研工作，每周主持医疗查房至少2次，积极参加临床教学工作，做到教学相长，承担多所院校实习生、进修生、轮科生在我科的实习教学任务，至今完成实习生带教工作达94人次，进修生带教工作6人次/年，教学查房2次/周，每年专题授课4次以上，每月针对轮科和实习医师小讲课2次。</w:t>
            </w:r>
            <w:r>
              <w:br/>
            </w:r>
            <w:r>
              <w:t xml:space="preserve">2. 业绩成果方面：能够认真履行岗位职责，圆满完成工作任务，业绩突出。完成技术密集、难度较高的专业工作，参与2016年惠州市科学技术局立项课题《幽门螺旋杆菌与初发免疫性血小板减少症的相关性》，该课题顺利完成结题，此课题具有先进性、科学性、合理性，对儿童健康的防治具有较好的社会意义。在省级以上期刊发表4篇第一作者的论文。</w:t>
            </w:r>
            <w:r>
              <w:br/>
            </w:r>
            <w:r>
              <w:t xml:space="preserve"/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常规治疗基础上联合脑苷肌肽治疗重症手足口病的可行性分析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吉林医学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1004-0412,CN 22-1115/R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2017年1月1期38卷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奥美拉唑联合阿莫西林、甲硝唑在治疗幽门螺杆菌感染免疫性血小板减少症中的疗效观察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中国合理用药探索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2096-3327,CN 10-1462/R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2017年10月10期14卷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阿奇霉素干混悬剂联用硫酸特布他林气雾剂治疗小儿支气管哮喘30例效果分析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中国实用医药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ISSN 1673-7555,CN 11-5547/R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2018年7月19期13卷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