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刘文兵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心内科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心血管内科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刘文兵，男，41岁，汉族，2003年6月毕业于广州医科大学（原广州医学院）临床医学专业，全日制5年。2003年8月到惠州市第六人民医院（惠阳区人民医院）从事内科临床工作。2013年11月取得副主任医师医师资格，从事内科临床医学工作16年。身体健康，现申报心血管内科专业主任医师职称。2007年10月被医院选派到广东省人民医院进修冠脉介入诊疗。2008年4月从广东省人民医院进修回来后，在本地区开展冠脉造影及冠脉介入治疗，极大支撑了学科的发展。惠州市第六人民医院心血管内科专业是惠州市临床重点专科，惠州市第六人民医院胸痛中心是国家级（标准版）胸痛中心。本人是惠州市第六人民医院的心血管内科专业优秀学科人才。</w:t>
            </w:r>
            <w:r>
              <w:br/>
            </w:r>
            <w:r>
              <w:t xml:space="preserve">2013年11月取得心血管内科副主任医师资格。任现职以来，更加认真学习心血管内科专业知识，专业水平有了很大提高。任现职期间，本人从事心血管内科临床诊疗工作，在工作中兢兢业业、尽职尽责。担任心内科副主任医师工作期间，每年从事本专业工作均50周以上，独立承担专科查房工作，每年进行专科查房50次以上；在查房时认真细致地查看患者，详细向下级医生分析病情和讲解疾病的诊断和治疗新进展。有丰富的临床实践经验，能独立解决本专业复杂疑难的重大技术问题。除能独立熟练解决常见的心血管疾病如高血压、冠心病、心绞痛、急性心肌梗死、心力衰竭、风湿性心脏病、心律失常、心肌炎等的诊断及资料，对相对少见的心血管疾病病如应激性心肌病、结核性心包炎、主动脉夹层、原发性肺动脉高压、病态窦房结综合征等也能够很好地独立解决。开展急诊PCI治疗急性心肌梗塞。2017年7月14日我院开始创建胸痛中心，作为心血管内科核心成员，参与我院胸痛中心规划、制度、流程制定，完善区域救治体系建设。我院于2018年12月顺利通过国家级标准版胸痛中心认证。能独立主持及完成疑难病人尤其是疑难心血管疾病及高龄心血管病患的会诊工作。如患者李某（051595），男，101岁，因“摔伤致右髋疼痛、活动受限2小时天”于2016-11-01入我院骨科。患者既往有高血压、脑梗塞病史。患者入院后出现血压升高、咳嗽、发热、气促等症状。应邀骨科会诊时详细询问病史及查体，考虑患者出现肺部感染、心功能衰竭，建议行胸片、心脏彩超、Pro-BNP等相关检查，最后确诊肺部感染、高血压病、心功能衰竭，转心内科治疗后，患者肺部炎症、心衰控制。主持全院多学科会诊后，考虑患者病情相对稳定，转骨科行右髋关节置换手术，术后病人好转恢复出院。能独立主持及完成危重病人如急性心肌梗死、心脏骤停、急性左心衰等的抢救工作。如2019年8月7日主持并参与我科一例56岁男性急性心肌梗死患者，患者周某（479507），因“突发意识不清、大汗淋漓2小时”至当地卫生院就诊测血压83/43mmHg，心电图示三度房室传导阻滞，Ⅱ、Ⅲ、AVF导联ST段抬高约0.3-0.4mv，心电图经远程传输至我院胸痛中心群，立即建议多巴胺升压，绕行急诊及CCU直达导管室行急诊PCI术。患者家属同意手术。患者到达导管室后患者即出现室颤，经除颤后患者恢复窦性心律，神志清，造影时右冠近端100%闭塞，前降支近段狭窄95%。造影完成后患者再次出现室颤、神志不清，抽搐，立即予胸外按压、气管插管、呼吸机辅助呼吸，应用阿托品、多巴胺、肾上腺素等药物抢救。患者未恢复神志、心电监护无心电活动，考虑犯罪血管为右冠，遂在持续胸外按压下，开通右冠血管。经抢救后患者恢复逸搏心律，心室率48次/分，血压75/42mmHg，转入CCU进一步治疗。予植入临时起搏器，经积极治疗心源性休克、肺部感染，患者顺利脱机拔出气管插管，于2019年8月15日行右冠及前降支PCI术，术后予药物治疗，患者病情好转出院。组织、指导本专业的全面业务技术工作，开展本专业必须具备的各种诊疗技术项目。根据专业发展需要，确定并主持本专业重要科研项目的研究。熟练正确地指导下一级卫生技术人员开展临床诊疗工作，经常为下级医生进行学术讲座。</w:t>
            </w:r>
            <w:r>
              <w:br/>
            </w:r>
            <w:r>
              <w:t xml:space="preserve">   本人积极撰写论文和进行科研工作。本人积极撰写论文和进行科研工作。以第一作者主持负责的市级项目《老年人急性ST段抬高心肌梗塞急诊PCI术后无复流与应激性血糖水平的关系》编号2014Y195，已发表论文结题。以第一作者在《中国老年学杂志》等统计源期刊发表《血糖对老年急性ST段抬高心肌梗死急诊介入治疗患者心功能及以后的影响 》等学术论著4篇。</w:t>
            </w:r>
            <w:r>
              <w:br/>
            </w:r>
            <w:r>
              <w:t xml:space="preserve">任现职以来，认真贯彻执行党的医疗卫生方针政策，积极参与和配合医疗卫生体制改革，自觉遵守党的纪律和国家法律法规，政治思想坚定。在日常工作中通过学习不断强化职业道德思想修养，树立全心全意为人民服务的医德观，带头遵守医院和科室的各项规章制度，严格遵守业务技术操作规程，规范医疗服务行为，无出现医疗事故和医疗差错。</w:t>
            </w:r>
            <w:r>
              <w:br/>
            </w:r>
            <w:r>
              <w:t xml:space="preserve">本人将今后在工作中继续努力学习，不断更新知识，适应新时期的需要，希望在临床医学方面有所提高，在科研方面更上一层楼，做一名优秀的医学专业人员。</w:t>
            </w:r>
            <w:r>
              <w:br/>
            </w:r>
            <w:r>
              <w:t xml:space="preserve">最后，本人取得以上成绩，并有机会申报心血管内科专业主任医师资格是各位领导和上级老师多年来培养的结果自己努力所得，在此衷心希望得到各位专家、评委的支持和指正。</w:t>
            </w:r>
            <w:r>
              <w:br/>
            </w:r>
            <w:r>
              <w:t xml:space="preserve"/>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