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戴玉容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肿瘤内科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肿瘤内科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>    本人戴玉容，女，34岁，惠州市第六人民医院肿瘤内科医生。2010年毕业于汕头大学医学院临床医学专业，为硕士研究生，2013年聘任肿瘤内科主治医师。作为一名临床医师，严格遵守十八项核心制度，把控医疗质量，并指导下一级医师对常见肿瘤的诊治和危重病例抢救，凭借自己娴熟的业务知识和高尚的医德，在医疗战线上做出了突出成绩。</w:t>
            </w:r>
            <w:r>
              <w:br/>
            </w:r>
            <w:r>
              <w:t xml:space="preserve">    本人任现职以来，严格要求自己，努力钻研业务，勤奋学习，经常性查阅医学书刊及资料，熟悉多种恶性肿瘤诊疗常规，使医学理论知识与临床实践相结合，并注意理论知识的不断更新、与时俱进，同时虚心向上级医师学习，对肿瘤内科疾病的诊治积累了丰富的经验。任现职期间，能按诊疗常规对常见恶性肿瘤、多发肿瘤如肺癌、胃癌、食管癌、结肠癌、肝癌、鼻咽癌、乳腺癌、宫颈癌等进行独立诊疗，熟悉和掌握常见恶性肿瘤的一线、二线及三线化疗方案，同时注意对患者的综合性治疗及个体化治疗；积极参与疑难危重病例讨论及危急重病人抢救，对恶性肿瘤危急重并发症抢救如高钙血症、上腔静脉压迫综合征、大量恶性心包积液并心包压塞、大量恶性胸腔积液并呼吸衰竭等有一定的临床经验。治疗多例癌性疼痛病患，对癌痛的规范化治疗、晚期癌症的姑息治疗具有丰富的临床经验；经治多例肿瘤治疗相关并发症病例如化疗药物相关胃肠道反应、严重骨髓抑制等，对肿瘤治疗相关并发症的治疗有较深的心得体会；在诊疗期间注重和患者及家属的沟通，消除其恐癌心理，帮助其建立科学合理的治疗期望值和建立治疗信心，注意人文关怀及隐私保护，多次受到患者及家属的好评。</w:t>
            </w:r>
            <w:r>
              <w:br/>
            </w:r>
            <w:r>
              <w:t xml:space="preserve">    疑难危重病的会诊和抢救病例：患者赖玉瑞，女，60岁，因“确诊肺癌20余天，头晕、腹胀半月，精神差1天”于2011年11月1日 17:30入院。患者入院1月余前因“发现左胸壁肿块”至香港大学深圳医院就诊，胸腹部CT增强考虑周围型肺癌伴双肺多发转移、纵膈转移性肿大淋巴结，局部纵膈胸膜侵犯可能，上腔静脉受压，左侧肾上腺、右侧附件区、左侧髂血管旁区结节灶，均考虑转移瘤， 2017-9-26行CT引导下肺穿刺活检，病理示：右肺腺癌，骨静态扫描+SPECT：全身多发骨转移，PET-CT：右肺上叶高代谢灶，考虑肺癌，伴双肺内弥漫转移；左侧咽后、双侧锁骨上窝、纵膈、双侧肺门、肠系膜区、腹主动脉旁、左侧髂总血管旁及双侧髂血管旁多发淋巴结转移；左前胸壁皮下及左侧冈下肌转移；双侧大脑及小脑多发转移；左侧肾上腺转移；多发骨转移；鼻咽部代谢活跃，建议鼻咽镜检查；右侧胸腔及心包积液；盆腔少量积液。基因检测结果：EGFR 21号外显子L858R突变，因患方原因暂未使用基因靶向药治疗。入院前半月出现头晕、腹胀，间有呕吐胃内容物，进食后明显，非喷射性呕吐，无伴头痛、抽搐，伴纳差，未予处理，入院4天前出现上腹痛收住香港大学深圳医院，腹平片未见明显肠梗阻或穿孔征象，先后予“曲马多、普瑞巴林、吗啡”等镇痛，并予“地塞米松片、甘露醇”减轻脑水肿及予制酸、护胃处理，效果欠佳，患者腹痛症状仍较明显，伴反复恶心、呕吐。入院前一天开始出现颜面、眼睑浮肿，腹胀加重，伴口唇发绀，患者精神、体力状态差，家属要求回当地医院治疗，遂来我院就诊，为进一步诊治收住院。入院查体：体温:36.5℃，脉搏:117次/分，血压108/70mmHg，呼吸:22次/分。末梢血氧饱和度在90%以上。神志清，精神疲。颜面、眼睑浮肿，皮肤、粘膜无黄染。浅表淋巴结未触及肿大。口唇发绀，呼吸稍促，双肺呼吸音清，未闻及干湿性啰音。心音减弱，心率117次/分，律齐，各瓣膜听诊区未闻及杂音。腹稍膨隆，腹软，剑突下压痛，全腹无明显反跳痛，肝右肋下5cm可触及，质中，明显触痛，脾肋下未触及，肠鸣音稍活跃，移动性浊音阴性。四肢肢端冰冷、发绀，双下肢无水肿。患者入院时上腹疼痛及全腹胀症状明显，精神差，入院后急查结果回报：血常规：WBC  12.87 x10^9/L, GR%  80.30 %, , RTPCT  0.46 ng/ml, rtPBN2  1069 pg/ml；心肌酶：AST  223 U/L, ALT  240.5 U/L, LDH  427 U/L, CK  245 U/L, CK-MB  32 U/L；生化：Na  123 mmol/L, Cl  87 mmol/L；肾功能：BUN  18.5 mmol/L, CREA  146.6 umol/；全腹CT：肠管未见明显扩张、积液，大量心包积液，入院诊断：1、肺腺癌并全身多发转移；2、恶性心包积液（大量）；3、上腔静脉压迫综合征？请心血管内科急会诊，心血管内科会诊后建议完善心脏彩超检查、进一步了解心包积液情况，但患者于2017-11-1 20:45出现气促加重，予甲强龙、速尿静推处理效果欠佳，家属要求回家临终，予签字出院。2017-11-2早上8:30家属电话联系我科，诉患者目前气促仍较明显，要求返院继续治疗，因其尚未结账，予取消出院，嘱其尽快返院，并联系彩超室和心内科，做好紧急行心包穿刺引流术的准备。患者约上午10:00返院，仍口唇发绀，呼吸急促，腹胀、上腹疼痛症状仍较明显，予直接送彩超室行心脏彩超，彩超示：心包大量积液，心尖部液性暗区宽度约2.8cm，予送心血管内科重症监护室，于上午11:30行心包穿刺置管引流术，穿刺引流出暗红血性不凝液体，穿刺后返回我科继续治疗。经行心包穿刺引流后患者腹胀、上腹痛症状缓解，气促缓解，颜面浮肿消退，后该患者口服基因靶向药特罗凯治疗，取得良好效果，服药3周后复查CT提示肺部癌灶较前明显减少、缩小。该患者为肺癌晚期、全身多发转移，并侵犯心包，短时间内心包积液增多及出现心包压塞，病情凶险，患者入院时以明显胃肠道症状为主诉症状，极容易导致误诊，而确诊后因患者一般情况差、心包穿刺存在一定风险，又为恶性肿瘤晚期，家属往往容易放弃治疗，医生也容易存在心理顾虑。此病例本人全程跟踪治疗，虽然入院时临床思维有一定的局限，但能及时进行确诊，确诊后家属一度放弃治疗，但在其改变意愿后，能果断明确治疗方案，迅速联合彩超室和心血管内科，紧急行心包穿刺引流术，为抢救病人生命赢得了宝贵的时间，为后续针对肿瘤治疗取得了机会，最终患者生存期得到延长、生活质量得到提高。</w:t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