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张文广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骨科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骨外科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本人2008年7月毕业于广东医科大学临床医学（原广东医学院），毕业至今一直在惠州市第六人民医院（原惠阳人民医院）工作，毕业后五年内完成了住院医师规范化培训，打下了坚实的外科基础，对创伤外科，尤其创伤骨科的知识及手术有了较全面的掌握。于2014年5月以优异成绩取得了骨外科主治医师资格，于同年底聘任主治医师。2015年7月，作为我院重点培养的年轻医生被派往中山大学附属第一医院骨显微医学部显微外科进修，进修期间，不断加强理论学习，做到虚心向教授请教，勤学好问，借助中山大学附属第一医院的平台，接触了大量的创骨、疑难骨病、骨肿瘤及骨显微的患者，以及复杂的创伤病例，积累了丰富的临床经验。进修期间全面掌握了创伤骨科、关节、骨病专科常见疾病的诊治、手术及显微外科的各项新技术。2016年7月返回我院，在我院全面开展手足显微、创伤骨外科手术，从业以来积极参加各项继续教育，各种学术活动。现将任职以来工作总结如下：</w:t>
            </w:r>
            <w:r>
              <w:br/>
            </w:r>
            <w:r>
              <w:t xml:space="preserve"> 作为一名中共党员，本人政治思想坚定，坚持拥护中国共产党领导，遵纪守法，恪守行业道德，遵守医院各项规章制度。在工作中时刻严格要求自己，以救死扶伤为宗旨，甘于奉献，在工作中做到，既有较强的专业知识，又有为人民服务的端正态度，牢固树立为人民服务的思想，在实际工作中注重医师的职业道德，以人为本，从生物-医学-社会医学模式关心和照顾患者。不断加强医德医风建设，培养良好的思想情操与职业道德，牢记“以病人为中心”的宗旨，争做“服务好、质量好、医得好、群众满意”的“三好一满意”医务工作者。本人认真学习惠州市的廉洁准则，惠州市医务人员六项禁令和医院的各项规定与工作纪律，努力提高自己各方面素质。在工作中任劳任怨，经常参与急、危重症病人的抢救及手术治疗。对工作态度积极，近年来个人专业技术，专科技术水平均取得大幅度提高。在临床诊疗工作中坚持以病人为中心，医德医风良好，受到患者及家属一致的好评，无医疗纠纷和投诉。   </w:t>
            </w:r>
            <w:r>
              <w:br/>
            </w:r>
            <w:r>
              <w:t xml:space="preserve">1、每年从事专业技术工作50周，独立承担专科查房工作，每年进行专科查房50次以上。</w:t>
            </w:r>
            <w:r>
              <w:br/>
            </w:r>
            <w:r>
              <w:t xml:space="preserve">2、有丰富的临床实践经验，能独立解决本专业复杂疑难的技术问题，完成疑难危重的院内会诊和抢救工作。能独立并完成了大量四肢骨折、关节手学、科研及科室管理工作，先后承担科室教学秘书、科室质控员，对科室承担的进修生、实习生及轮科生的教学负责安排、管理，定期对学生进行专业知识讲座并积极参与临床工作，让他们掌握基本理论、基本技能，让他们做到理论联系实际，着实提高自己的知识面及专业技术水平。作为科室质控员，对科室病历质量要进行严格控制，把基础质量、环节质量、终末质量的控制作为质量管理的重点，杜绝了质量隐患的发生，根据本科室实际情况，协助科主任制定并落实科室质量控制方案、目标等，及时总结科室医疗质量和医疗管理中的工作经验，并提交院级医疗质量、安全工作会议上交流，确保了科室医疗的安全与质量。2016年我院创建三级甲等医院，本人任科室三甲联络员，组织本科实施教学工作及医疗文书完善工作，积极参与管理科室专科建设。</w:t>
            </w:r>
            <w:r>
              <w:br/>
            </w:r>
            <w:r>
              <w:t xml:space="preserve">4、为了解本专业国内外现状及发展趋势，每年外出参加市级及省级骨科及相关专业的学术学习，积极主动跟同行交流，不断提高自己专业理论知识，学以致用，将学术交流所学知识及新技术应用于临床，取得了很好成果。包括：⑴需组织移植的复杂断肢再植手术；⑵足趾移植再造手指；⑶自体血管移植术；⑷人工血管植入治疗外伤性血管缺损；⑸游离股前外侧皮瓣移植手术；⑹游离胸背动脉穿支皮瓣转移手术；⑺游离髂骨瓣移植治疗大块骨缺损；⑻腓动脉穿支皮瓣修复足踝部组织缺损；⑼尺动脉腕上皮支皮瓣修复手部组织缺损；⑽复杂跟距骨骨折内固定治疗；⑾Herbert钉固定治疗手舟状骨骨折；⑿ 掌握锁钉钛板治疗桡骨远端粉碎性骨折；《微型锁定钢板与克氏针治疗小儿尺桡骨骨折的效果比较》以第一作者2018年发表于《现代诊断与治疗》；《不同手术方式治疗复杂距骨骨折的疗效比较》以第一作者2018年发表于《黑龙江医药》。</w:t>
            </w:r>
            <w:r>
              <w:br/>
            </w:r>
            <w:r>
              <w:t xml:space="preserve">5、根据专业发展趋势，参与本专业重要的项目研究。2015年7月作为项目第二负责人《CT重建评估空心加压螺钉及可吸收材料治疗距骨骨折的临床应用》获惠州市科技局科技计划项目立项。该项目进展顺利，2016年9月在《医药卫生》杂志发表《空心加压螺钉及可吸收材料在足部骨折的临床应用》文章。经专家组评议，该项目于2017年12月获惠州市科技局结题验收。该项目方法减少了距骨骨折术后缺血坏死、创伤性关节炎的情况，实用性强，值得推广。</w:t>
            </w:r>
            <w:r>
              <w:br/>
            </w:r>
            <w:r>
              <w:t xml:space="preserve">6、认真履行岗位职责，圆满完成工作任务，业绩突出，历年年度考核均及格。2017年、2018年被评为我院“优秀青年”、 “十佳优秀青年医师”。</w:t>
            </w:r>
            <w:r>
              <w:br/>
            </w:r>
            <w:r>
              <w:t xml:space="preserve">任现职以来，经常碰到疑难危重病例，就其中一例简单陈述：2017年3月，在值某个夜班的时候，科室上午从内四科（肾内科）转入了一位需行动静脉内瘘手术的65岁女性尿毒症患者，由于长期血透及年老，患者身体条件差，晚上8时左右突发出现心跳、呼吸骤停，血压、脉搏无法监测，血氧进行性下降，予请心内科、内二ICU、及麻醉科等相关科室会诊参与抢救，予患者面罩吸氧、心电监测、胸外按压、强心、利尿等一系列抢救治疗措施后患者恢复心跳、呼吸，转入ICU进一步稳定生命体征，在ICU积极治疗后2天转回普通病房，痊愈出院。半年后再次入住我科行了左前臂桡动脉、头静脉端侧吻合的动静脉内瘘手术，为患者的血透治疗建立了通道，术后患者恢复良好出院，定期在我院血透；患者及家属说起先前抢救之事仍表示历历在目，对我们的技术水平非常满意，表示十分感谢。</w:t>
            </w:r>
            <w:r>
              <w:br/>
            </w:r>
            <w:r>
              <w:t xml:space="preserve">医术是一种技术，一个好的医生，必然身怀一手好的技术，在漫长的职业生涯中，我将再接再厉，为保障人民的身体健康贡献自己的一份力量，为推动我院医疗卫生事业更上一层楼。</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