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胡茜莹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中西医结合医学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于2014年聘任主治医师至今，在临床工作中严格要求自己，坚持以服务患者为中心，遵守医院及国家各项纪律，兢兢业业，恪守职业准则。认真接诊每一位患者，仔细分析患者的病情变化，对妇产科常见病、多发病的诊治熟练掌握，并能运用中西医结合方法对妇科危重症和疑难病症进行诊断及治疗，如妇科异常子宫出血、失血性休克、异位妊娠、黄体破裂、急腹症、DIC等急危重症的诊治。通过不断的学习和临床经验积累，本人已能熟练掌握并独立操作妇产科各类计生手术、一级手术、二级手术，在主任医师的指导下完成各类三级手术、并能熟练担任各类四级手术的一助工作。熟练掌握妇科传统腔镜手术、经脐单孔腔镜手术、经阴道单孔腹腔镜、阴式全子宫切除手术的操作技巧，能担任妇科肿瘤清扫手术、减灭术的助手工作。能独立操作宫腔镜检查术，于2018年12月8日参加广州市第一人民医院第二届宫腔镜诊断技术规范化培训班并取得相关资格证书。除手术操作外，本人还善于将祖国中医药技术发挥运用在临床工作当中，对妇科月经失调、围绝经期诸症、不孕症等疾病，能熟练运用方药汤剂、针灸、耳穴、按摩等祖国传统医学进行治疗，取得较好疗效。在临床诊疗工作之余，本人能按时按质按量完成每份病历，多次获得医院优秀病历奖励。在教学工作方面，本人2017年起担任妇科教学秘书一职，在临床带教工作中紧密结合教学大纲，因材施教，将妇科临床常见病、多发病、典型病、疑难病有条理、分层次对临床见习生、实习生、轮课生及进修生进行临床带教，达到教学相长。2015年由医院委派代参加南方医科大学举办“PBL教学”培训班；2017年8月参加惠州市中心人民医院举办助理全科医师师资培训并取得师资资格证；2017年7月5日受聘为广东省中医药学会妇科肿瘤专业委员会第一届委员会委员；2019年7月受聘为惠州市生殖健康协会惠州市妇科单孔腹腔镜技术分会第一届委员同时担任分会秘书一职。2018、2019年作为教研室秘书协助科室举办省、市级继续教育项目共4项。参与市级科研立项三项，均担任排名前三名负责人，综上所述，综合能力能胜任中西医结合副主任医师的工作。</w:t>
            </w:r>
            <w:r>
              <w:br/>
            </w:r>
            <w:r>
              <w:t xml:space="preserve">   聘主治医期间参加的具有代表性疑难危重病的会诊病历1例汇报如下：</w:t>
            </w:r>
            <w:r>
              <w:br/>
            </w:r>
            <w:r>
              <w:t xml:space="preserve">   患者 邓X悦，女性，17岁，因“月经不规律4年，月经量多2天”于2018年12月11日由轮椅送入我院妇科住院，患者否认性生活史，14岁初潮，周期1-2个月不等，经期2-30天，无痛经。患者2017年8月曾因月经过多导致贫血住院输血治疗1次，长期于惠州市某中医馆口服中药调经。末次月经2018年12月9日，月经来潮后量多，伴大血块，约4小时可湿透成人纸尿裤1片，无痛经，因出现明显头晕、乏力、心悸由家人送入院诊治。2018年12月11日血常规：HGB：127.0g/L，RBC：4.04*10-12/L，HCT：36.80%。12月12日复查血常规：HGB：91.0g/L，RBC：2.89*10-12/L，HCG：26.20%。妇科彩超：子宫未见明显异常，内膜厚0.7cm，右侧附件小囊（2.9*1.5cm），血HCG阴性，凝血功能正常。诊断：1.青春期功能失调性子宫出血；2.失血性贫血。首诊妇科医生给予戊酸雌二醇片2mg q8h调经，同时给予琥珀酸亚铁片纠正贫血，口服用药后患者阴道流血未见明显减少，12月15日复查血常规：HGB：46g/L,RBC：1.50*10-12/L，HCT：13.70%。给予输注同型添加红细胞4U，同时加用缩宫素、止血芳酸、止血敏静滴治疗。患者阴道流血稍减少，但每天约6小时湿透成人尿不湿1片，12月18日复查血常规：HGB：64g/L，RBC：2.08*10-12/L，HCT：19.60%，给予再次输注同型红细胞4U，届时患者每天使用日用卫生巾5片，湿透，伴大血块。因止血效果不佳，患者为青春期未婚女性，存在诊断性刮宫禁忌症，遂组织全科疑难病例会诊讨论。本人在讨论中给出中医方面会诊意见：查看患者精神稍疲倦，面色白，舌淡苔厚腻，舌底络脉迂曲，脉滑细。考虑气血两失，夹湿夹淤，遂予失笑散配合当归补血汤化瘀止血，益气养血。方见：黄芪30g、白术20g、大枣10g、当归10g、柴胡10g、郁金10g、茜草15g、仙鹤草15g、煅龙骨20g（先煎）、煅牡蛎20g（先煎）、蒲黄15g（包煎）、五灵脂10g、党参15g。一日一剂，于12月20日起温服。同时给予耳穴压豆疗法，取双耳神门、肝、肾、内分泌穴，贴压王不留行子后嘱咐患者自行按压qid。2018年12月21日上午查房，患者自诉自12月20日17:30至12月21日上午09:00期间，无阴道流血，无阴道异常排液，无腹痛，治疗2日后完全血止。遂维持后续辅助支持治疗，2018年12月24日复查血常规：HGB：105.00g/L，RBC：*10-12/L，HCT：%，患者于2018年12月25日痊愈出院，转门诊随访。总结：运用中西医结合思维，双管齐下，对青春期功血女性急性失血有确切疗效，副作用小。</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