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惠州市第六人民医院</w:t>
      </w:r>
    </w:p>
    <w:p>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院内招标文件</w:t>
      </w:r>
    </w:p>
    <w:p>
      <w:pPr>
        <w:jc w:val="center"/>
        <w:rPr>
          <w:rFonts w:hint="eastAsia" w:ascii="方正小标宋_GBK" w:hAnsi="方正小标宋_GBK" w:eastAsia="方正小标宋_GBK" w:cs="方正小标宋_GBK"/>
          <w:sz w:val="44"/>
          <w:szCs w:val="44"/>
          <w:lang w:eastAsia="zh-CN"/>
        </w:rPr>
      </w:pPr>
    </w:p>
    <w:p>
      <w:pPr>
        <w:jc w:val="both"/>
        <w:rPr>
          <w:rFonts w:hint="eastAsia" w:ascii="方正仿宋_GBK" w:hAnsi="方正仿宋_GBK" w:eastAsia="方正仿宋_GBK" w:cs="方正仿宋_GBK"/>
          <w:sz w:val="32"/>
          <w:szCs w:val="32"/>
          <w:lang w:eastAsia="zh-CN"/>
        </w:rPr>
      </w:pPr>
    </w:p>
    <w:p>
      <w:pPr>
        <w:jc w:val="both"/>
        <w:rPr>
          <w:rFonts w:hint="eastAsia" w:ascii="方正仿宋_GBK" w:hAnsi="方正仿宋_GBK" w:eastAsia="方正仿宋_GBK" w:cs="方正仿宋_GBK"/>
          <w:sz w:val="32"/>
          <w:szCs w:val="32"/>
          <w:lang w:eastAsia="zh-CN"/>
        </w:rPr>
      </w:pPr>
    </w:p>
    <w:p>
      <w:pPr>
        <w:jc w:val="both"/>
        <w:rPr>
          <w:rFonts w:hint="eastAsia" w:ascii="方正仿宋_GBK" w:hAnsi="方正仿宋_GBK" w:eastAsia="方正仿宋_GBK" w:cs="方正仿宋_GBK"/>
          <w:sz w:val="32"/>
          <w:szCs w:val="32"/>
          <w:lang w:eastAsia="zh-CN"/>
        </w:rPr>
      </w:pPr>
    </w:p>
    <w:p>
      <w:pPr>
        <w:jc w:val="both"/>
        <w:rPr>
          <w:rFonts w:hint="eastAsia" w:ascii="方正仿宋_GBK" w:hAnsi="方正仿宋_GBK" w:eastAsia="方正仿宋_GBK" w:cs="方正仿宋_GBK"/>
          <w:sz w:val="32"/>
          <w:szCs w:val="32"/>
          <w:lang w:eastAsia="zh-CN"/>
        </w:rPr>
      </w:pPr>
    </w:p>
    <w:p>
      <w:pPr>
        <w:jc w:val="center"/>
        <w:rPr>
          <w:rFonts w:hint="eastAsia" w:ascii="方正黑体_GBK" w:hAnsi="方正黑体_GBK" w:eastAsia="方正黑体_GBK" w:cs="方正黑体_GBK"/>
          <w:b w:val="0"/>
          <w:bCs w:val="0"/>
          <w:color w:val="333333"/>
          <w:sz w:val="32"/>
          <w:szCs w:val="32"/>
          <w:lang w:val="en-US" w:eastAsia="zh-CN"/>
        </w:rPr>
      </w:pP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lang w:eastAsia="zh-CN"/>
        </w:rPr>
        <w:t>文件编号：</w:t>
      </w:r>
      <w:r>
        <w:rPr>
          <w:rFonts w:hint="eastAsia" w:ascii="方正黑体_GBK" w:hAnsi="方正黑体_GBK" w:eastAsia="方正黑体_GBK" w:cs="方正黑体_GBK"/>
          <w:b w:val="0"/>
          <w:bCs w:val="0"/>
          <w:color w:val="333333"/>
          <w:sz w:val="32"/>
          <w:szCs w:val="32"/>
          <w:lang w:val="en-US" w:eastAsia="zh-CN"/>
        </w:rPr>
        <w:t>H6-XXB-2021-005</w:t>
      </w:r>
    </w:p>
    <w:p>
      <w:pPr>
        <w:ind w:firstLine="2240" w:firstLineChars="700"/>
        <w:jc w:val="both"/>
        <w:rPr>
          <w:rFonts w:hint="eastAsia" w:ascii="方正黑体_GBK" w:hAnsi="方正黑体_GBK" w:eastAsia="方正黑体_GBK" w:cs="方正黑体_GBK"/>
          <w:b w:val="0"/>
          <w:bCs w:val="0"/>
          <w:color w:val="333333"/>
          <w:sz w:val="32"/>
          <w:szCs w:val="32"/>
          <w:lang w:val="en-US" w:eastAsia="zh-CN"/>
        </w:rPr>
      </w:pPr>
      <w:r>
        <w:rPr>
          <w:rFonts w:hint="eastAsia" w:ascii="方正黑体_GBK" w:hAnsi="方正黑体_GBK" w:eastAsia="方正黑体_GBK" w:cs="方正黑体_GBK"/>
          <w:b w:val="0"/>
          <w:bCs w:val="0"/>
          <w:color w:val="333333"/>
          <w:sz w:val="32"/>
          <w:szCs w:val="32"/>
          <w:lang w:val="en-US" w:eastAsia="zh-CN"/>
        </w:rPr>
        <w:t>采购项目：护理管理系统</w:t>
      </w:r>
    </w:p>
    <w:p>
      <w:pPr>
        <w:ind w:firstLine="2240" w:firstLineChars="700"/>
        <w:jc w:val="both"/>
        <w:rPr>
          <w:rFonts w:hint="eastAsia" w:ascii="方正黑体_GBK" w:hAnsi="方正黑体_GBK" w:eastAsia="方正黑体_GBK" w:cs="方正黑体_GBK"/>
          <w:b w:val="0"/>
          <w:bCs w:val="0"/>
          <w:color w:val="333333"/>
          <w:sz w:val="32"/>
          <w:szCs w:val="32"/>
          <w:lang w:val="en-US" w:eastAsia="zh-CN"/>
        </w:rPr>
      </w:pPr>
      <w:r>
        <w:rPr>
          <w:rFonts w:hint="eastAsia" w:ascii="方正黑体_GBK" w:hAnsi="方正黑体_GBK" w:eastAsia="方正黑体_GBK" w:cs="方正黑体_GBK"/>
          <w:b w:val="0"/>
          <w:bCs w:val="0"/>
          <w:color w:val="333333"/>
          <w:sz w:val="32"/>
          <w:szCs w:val="32"/>
          <w:lang w:val="en-US" w:eastAsia="zh-CN"/>
        </w:rPr>
        <w:t>采购项目办公室：信息部</w:t>
      </w:r>
    </w:p>
    <w:p>
      <w:pPr>
        <w:jc w:val="center"/>
        <w:rPr>
          <w:rFonts w:hint="eastAsia" w:ascii="方正仿宋_GBK" w:hAnsi="方正仿宋_GBK" w:eastAsia="方正仿宋_GBK" w:cs="方正仿宋_GBK"/>
          <w:b w:val="0"/>
          <w:bCs w:val="0"/>
          <w:color w:val="333333"/>
          <w:sz w:val="32"/>
          <w:szCs w:val="32"/>
          <w:lang w:val="en-US" w:eastAsia="zh-CN"/>
        </w:rPr>
      </w:pPr>
      <w:r>
        <w:rPr>
          <w:rFonts w:hint="eastAsia" w:ascii="方正仿宋_GBK" w:hAnsi="方正仿宋_GBK" w:eastAsia="方正仿宋_GBK" w:cs="方正仿宋_GBK"/>
          <w:b w:val="0"/>
          <w:bCs w:val="0"/>
          <w:color w:val="333333"/>
          <w:sz w:val="32"/>
          <w:szCs w:val="32"/>
          <w:lang w:val="en-US" w:eastAsia="zh-CN"/>
        </w:rPr>
        <w:t>2021年 9月22日</w:t>
      </w:r>
    </w:p>
    <w:p>
      <w:pPr>
        <w:jc w:val="center"/>
        <w:rPr>
          <w:rFonts w:hint="eastAsia" w:ascii="方正仿宋_GBK" w:hAnsi="方正仿宋_GBK" w:eastAsia="方正仿宋_GBK" w:cs="方正仿宋_GBK"/>
          <w:b w:val="0"/>
          <w:bCs w:val="0"/>
          <w:color w:val="333333"/>
          <w:sz w:val="32"/>
          <w:szCs w:val="32"/>
          <w:lang w:val="en-US" w:eastAsia="zh-CN"/>
        </w:rPr>
      </w:pPr>
    </w:p>
    <w:p>
      <w:pPr>
        <w:jc w:val="center"/>
        <w:rPr>
          <w:rFonts w:hint="eastAsia" w:ascii="方正仿宋_GBK" w:hAnsi="方正仿宋_GBK" w:eastAsia="方正仿宋_GBK" w:cs="方正仿宋_GBK"/>
          <w:b w:val="0"/>
          <w:bCs w:val="0"/>
          <w:color w:val="333333"/>
          <w:sz w:val="32"/>
          <w:szCs w:val="32"/>
          <w:lang w:val="en-US" w:eastAsia="zh-CN"/>
        </w:rPr>
      </w:pPr>
    </w:p>
    <w:p>
      <w:pPr>
        <w:jc w:val="center"/>
        <w:rPr>
          <w:rFonts w:hint="eastAsia" w:ascii="方正仿宋_GBK" w:hAnsi="方正仿宋_GBK" w:eastAsia="方正仿宋_GBK" w:cs="方正仿宋_GBK"/>
          <w:b w:val="0"/>
          <w:bCs w:val="0"/>
          <w:color w:val="333333"/>
          <w:sz w:val="32"/>
          <w:szCs w:val="32"/>
          <w:lang w:val="en-US" w:eastAsia="zh-CN"/>
        </w:rPr>
      </w:pPr>
    </w:p>
    <w:p>
      <w:pPr>
        <w:jc w:val="center"/>
        <w:rPr>
          <w:rFonts w:hint="eastAsia" w:ascii="方正仿宋_GBK" w:hAnsi="方正仿宋_GBK" w:eastAsia="方正仿宋_GBK" w:cs="方正仿宋_GBK"/>
          <w:b w:val="0"/>
          <w:bCs w:val="0"/>
          <w:color w:val="333333"/>
          <w:sz w:val="32"/>
          <w:szCs w:val="32"/>
          <w:lang w:val="en-US" w:eastAsia="zh-CN"/>
        </w:rPr>
      </w:pPr>
    </w:p>
    <w:p>
      <w:pPr>
        <w:jc w:val="center"/>
        <w:rPr>
          <w:rFonts w:hint="eastAsia" w:ascii="方正仿宋_GBK" w:hAnsi="方正仿宋_GBK" w:eastAsia="方正仿宋_GBK" w:cs="方正仿宋_GBK"/>
          <w:b w:val="0"/>
          <w:bCs w:val="0"/>
          <w:color w:val="333333"/>
          <w:sz w:val="32"/>
          <w:szCs w:val="32"/>
          <w:lang w:val="en-US" w:eastAsia="zh-CN"/>
        </w:rPr>
      </w:pPr>
    </w:p>
    <w:p>
      <w:pPr>
        <w:jc w:val="center"/>
        <w:rPr>
          <w:rFonts w:hint="eastAsia" w:ascii="方正仿宋_GBK" w:hAnsi="方正仿宋_GBK" w:eastAsia="方正仿宋_GBK" w:cs="方正仿宋_GBK"/>
          <w:b w:val="0"/>
          <w:bCs w:val="0"/>
          <w:color w:val="333333"/>
          <w:sz w:val="32"/>
          <w:szCs w:val="32"/>
          <w:lang w:val="en-US" w:eastAsia="zh-CN"/>
        </w:rPr>
      </w:pPr>
    </w:p>
    <w:p>
      <w:pPr>
        <w:jc w:val="both"/>
        <w:rPr>
          <w:rFonts w:hint="eastAsia" w:ascii="方正仿宋_GBK" w:hAnsi="方正仿宋_GBK" w:eastAsia="方正仿宋_GBK" w:cs="方正仿宋_GBK"/>
          <w:b w:val="0"/>
          <w:bCs w:val="0"/>
          <w:color w:val="333333"/>
          <w:sz w:val="32"/>
          <w:szCs w:val="32"/>
          <w:lang w:val="en-US" w:eastAsia="zh-CN"/>
        </w:rPr>
      </w:pPr>
    </w:p>
    <w:p>
      <w:pPr>
        <w:pageBreakBefore/>
        <w:jc w:val="center"/>
        <w:rPr>
          <w:rFonts w:hint="eastAsia" w:ascii="方正黑体_GBK" w:hAnsi="方正黑体_GBK" w:eastAsia="方正黑体_GBK" w:cs="方正黑体_GBK"/>
          <w:b/>
          <w:bCs/>
          <w:caps/>
          <w:sz w:val="44"/>
          <w:szCs w:val="44"/>
        </w:rPr>
      </w:pPr>
      <w:r>
        <w:rPr>
          <w:rFonts w:hint="eastAsia" w:ascii="方正黑体_GBK" w:hAnsi="方正黑体_GBK" w:eastAsia="方正黑体_GBK" w:cs="方正黑体_GBK"/>
          <w:b/>
          <w:bCs/>
          <w:sz w:val="72"/>
          <w:szCs w:val="72"/>
        </w:rPr>
        <w:t>目      录</w:t>
      </w:r>
      <w:r>
        <w:rPr>
          <w:rFonts w:hint="eastAsia" w:ascii="方正黑体_GBK" w:hAnsi="方正黑体_GBK" w:eastAsia="方正黑体_GBK" w:cs="方正黑体_GBK"/>
          <w:b/>
          <w:bCs/>
          <w:caps/>
          <w:sz w:val="72"/>
          <w:szCs w:val="72"/>
        </w:rPr>
        <w:br w:type="textWrapping"/>
      </w:r>
    </w:p>
    <w:p>
      <w:pPr>
        <w:rPr>
          <w:rFonts w:hint="eastAsia"/>
        </w:rPr>
      </w:pPr>
    </w:p>
    <w:p>
      <w:pPr>
        <w:pStyle w:val="2"/>
        <w:rPr>
          <w:rFonts w:hint="eastAsia"/>
        </w:rPr>
      </w:pPr>
    </w:p>
    <w:p>
      <w:pPr>
        <w:pStyle w:val="10"/>
        <w:tabs>
          <w:tab w:val="right" w:leader="dot" w:pos="9174"/>
        </w:tabs>
        <w:spacing w:line="360" w:lineRule="auto"/>
        <w:rPr>
          <w:rFonts w:hint="eastAsia" w:ascii="方正黑体_GBK" w:hAnsi="方正黑体_GBK" w:eastAsia="方正黑体_GBK" w:cs="方正黑体_GBK"/>
          <w:b/>
          <w:bCs/>
          <w:sz w:val="44"/>
          <w:szCs w:val="44"/>
        </w:rPr>
      </w:pPr>
      <w:r>
        <w:rPr>
          <w:rFonts w:hint="eastAsia" w:ascii="方正黑体_GBK" w:hAnsi="方正黑体_GBK" w:eastAsia="方正黑体_GBK" w:cs="方正黑体_GBK"/>
          <w:b/>
          <w:bCs/>
          <w:sz w:val="44"/>
          <w:szCs w:val="44"/>
        </w:rPr>
        <w:t>第一部分  投标邀请函</w:t>
      </w:r>
    </w:p>
    <w:p>
      <w:pPr>
        <w:rPr>
          <w:rFonts w:hint="eastAsia" w:ascii="方正黑体_GBK" w:hAnsi="方正黑体_GBK" w:eastAsia="方正黑体_GBK" w:cs="方正黑体_GBK"/>
          <w:b/>
          <w:bCs/>
          <w:sz w:val="44"/>
          <w:szCs w:val="44"/>
        </w:rPr>
      </w:pPr>
    </w:p>
    <w:p>
      <w:pPr>
        <w:rPr>
          <w:rFonts w:hint="eastAsia" w:ascii="方正黑体_GBK" w:hAnsi="方正黑体_GBK" w:eastAsia="方正黑体_GBK" w:cs="方正黑体_GBK"/>
          <w:b/>
          <w:bCs/>
          <w:sz w:val="44"/>
          <w:szCs w:val="44"/>
        </w:rPr>
      </w:pPr>
      <w:r>
        <w:rPr>
          <w:rFonts w:hint="eastAsia" w:ascii="方正黑体_GBK" w:hAnsi="方正黑体_GBK" w:eastAsia="方正黑体_GBK" w:cs="方正黑体_GBK"/>
          <w:b/>
          <w:bCs/>
          <w:sz w:val="44"/>
          <w:szCs w:val="44"/>
        </w:rPr>
        <w:t>第二部分  采购项目内容</w:t>
      </w:r>
    </w:p>
    <w:p>
      <w:pPr>
        <w:rPr>
          <w:rFonts w:hint="eastAsia" w:ascii="方正黑体_GBK" w:hAnsi="方正黑体_GBK" w:eastAsia="方正黑体_GBK" w:cs="方正黑体_GBK"/>
          <w:b/>
          <w:bCs/>
          <w:sz w:val="44"/>
          <w:szCs w:val="44"/>
        </w:rPr>
      </w:pPr>
    </w:p>
    <w:p>
      <w:pPr>
        <w:rPr>
          <w:rFonts w:hint="eastAsia" w:ascii="方正黑体_GBK" w:hAnsi="方正黑体_GBK" w:eastAsia="方正黑体_GBK" w:cs="方正黑体_GBK"/>
          <w:b/>
          <w:bCs/>
          <w:sz w:val="44"/>
          <w:szCs w:val="44"/>
        </w:rPr>
      </w:pPr>
      <w:r>
        <w:rPr>
          <w:rFonts w:hint="eastAsia" w:ascii="方正黑体_GBK" w:hAnsi="方正黑体_GBK" w:eastAsia="方正黑体_GBK" w:cs="方正黑体_GBK"/>
          <w:b/>
          <w:bCs/>
          <w:sz w:val="44"/>
          <w:szCs w:val="44"/>
        </w:rPr>
        <w:t>第三部分  投标人须知</w:t>
      </w:r>
    </w:p>
    <w:p>
      <w:pPr>
        <w:rPr>
          <w:rFonts w:hint="eastAsia" w:ascii="方正黑体_GBK" w:hAnsi="方正黑体_GBK" w:eastAsia="方正黑体_GBK" w:cs="方正黑体_GBK"/>
          <w:b/>
          <w:bCs/>
          <w:sz w:val="44"/>
          <w:szCs w:val="44"/>
        </w:rPr>
      </w:pPr>
    </w:p>
    <w:p>
      <w:pPr>
        <w:jc w:val="center"/>
        <w:rPr>
          <w:rFonts w:hint="default" w:ascii="方正仿宋_GBK" w:hAnsi="方正仿宋_GBK" w:eastAsia="方正仿宋_GBK" w:cs="方正仿宋_GBK"/>
          <w:b w:val="0"/>
          <w:bCs w:val="0"/>
          <w:color w:val="333333"/>
          <w:sz w:val="32"/>
          <w:szCs w:val="32"/>
          <w:lang w:val="en-US" w:eastAsia="zh-CN"/>
        </w:rPr>
      </w:pPr>
    </w:p>
    <w:p>
      <w:pPr>
        <w:pStyle w:val="6"/>
        <w:numPr>
          <w:ilvl w:val="0"/>
          <w:numId w:val="0"/>
        </w:numPr>
        <w:ind w:leftChars="0"/>
        <w:rPr>
          <w:rFonts w:hint="default" w:ascii="方正仿宋_GBK" w:hAnsi="方正仿宋_GBK" w:eastAsia="方正仿宋_GBK" w:cs="方正仿宋_GBK"/>
          <w:b w:val="0"/>
          <w:bCs w:val="0"/>
          <w:color w:val="333333"/>
          <w:sz w:val="32"/>
          <w:szCs w:val="32"/>
          <w:lang w:val="en-US" w:eastAsia="zh-CN"/>
        </w:rPr>
      </w:pPr>
    </w:p>
    <w:p>
      <w:pPr>
        <w:rPr>
          <w:rFonts w:hint="default" w:ascii="方正仿宋_GBK" w:hAnsi="方正仿宋_GBK" w:eastAsia="方正仿宋_GBK" w:cs="方正仿宋_GBK"/>
          <w:b w:val="0"/>
          <w:bCs w:val="0"/>
          <w:color w:val="333333"/>
          <w:sz w:val="32"/>
          <w:szCs w:val="32"/>
          <w:lang w:val="en-US" w:eastAsia="zh-CN"/>
        </w:rPr>
      </w:pPr>
    </w:p>
    <w:p>
      <w:pPr>
        <w:pStyle w:val="2"/>
        <w:rPr>
          <w:rFonts w:hint="default" w:ascii="方正仿宋_GBK" w:hAnsi="方正仿宋_GBK" w:eastAsia="方正仿宋_GBK" w:cs="方正仿宋_GBK"/>
          <w:b w:val="0"/>
          <w:bCs w:val="0"/>
          <w:color w:val="333333"/>
          <w:sz w:val="32"/>
          <w:szCs w:val="32"/>
          <w:lang w:val="en-US" w:eastAsia="zh-CN"/>
        </w:rPr>
      </w:pPr>
    </w:p>
    <w:p>
      <w:pPr>
        <w:rPr>
          <w:rFonts w:hint="default" w:ascii="方正仿宋_GBK" w:hAnsi="方正仿宋_GBK" w:eastAsia="方正仿宋_GBK" w:cs="方正仿宋_GBK"/>
          <w:b w:val="0"/>
          <w:bCs w:val="0"/>
          <w:color w:val="333333"/>
          <w:sz w:val="32"/>
          <w:szCs w:val="32"/>
          <w:lang w:val="en-US" w:eastAsia="zh-CN"/>
        </w:rPr>
      </w:pPr>
    </w:p>
    <w:p>
      <w:pPr>
        <w:rPr>
          <w:rFonts w:hint="default"/>
          <w:lang w:val="en-US" w:eastAsia="zh-CN"/>
        </w:rPr>
      </w:pPr>
    </w:p>
    <w:p>
      <w:pPr>
        <w:pStyle w:val="6"/>
        <w:numPr>
          <w:ilvl w:val="0"/>
          <w:numId w:val="0"/>
        </w:numPr>
        <w:ind w:leftChars="0"/>
        <w:rPr>
          <w:rFonts w:hint="default"/>
          <w:lang w:val="en-US" w:eastAsia="zh-CN"/>
        </w:rPr>
      </w:pPr>
    </w:p>
    <w:p>
      <w:pPr>
        <w:spacing w:line="360" w:lineRule="auto"/>
        <w:jc w:val="center"/>
        <w:outlineLvl w:val="0"/>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kern w:val="0"/>
          <w:sz w:val="32"/>
          <w:szCs w:val="32"/>
        </w:rPr>
        <w:t xml:space="preserve">第一部分 </w:t>
      </w:r>
      <w:r>
        <w:rPr>
          <w:rFonts w:hint="eastAsia" w:ascii="方正黑体_GBK" w:hAnsi="方正黑体_GBK" w:eastAsia="方正黑体_GBK" w:cs="方正黑体_GBK"/>
          <w:b w:val="0"/>
          <w:bCs/>
          <w:sz w:val="32"/>
          <w:szCs w:val="32"/>
          <w:lang w:eastAsia="zh-CN"/>
        </w:rPr>
        <w:t>投标</w:t>
      </w:r>
      <w:r>
        <w:rPr>
          <w:rFonts w:hint="eastAsia" w:ascii="方正黑体_GBK" w:hAnsi="方正黑体_GBK" w:eastAsia="方正黑体_GBK" w:cs="方正黑体_GBK"/>
          <w:b w:val="0"/>
          <w:bCs/>
          <w:sz w:val="32"/>
          <w:szCs w:val="32"/>
        </w:rPr>
        <w:t>邀请函</w:t>
      </w:r>
    </w:p>
    <w:p>
      <w:pPr>
        <w:spacing w:line="360" w:lineRule="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eastAsia="zh-CN"/>
        </w:rPr>
        <w:t>各（潜在）</w:t>
      </w:r>
      <w:r>
        <w:rPr>
          <w:rFonts w:hint="eastAsia" w:ascii="方正仿宋_GBK" w:hAnsi="方正仿宋_GBK" w:eastAsia="方正仿宋_GBK" w:cs="方正仿宋_GBK"/>
          <w:kern w:val="0"/>
          <w:sz w:val="32"/>
          <w:szCs w:val="32"/>
        </w:rPr>
        <w:t>供应商:</w:t>
      </w:r>
    </w:p>
    <w:p>
      <w:pPr>
        <w:keepNext w:val="0"/>
        <w:keepLines w:val="0"/>
        <w:pageBreakBefore w:val="0"/>
        <w:widowControl w:val="0"/>
        <w:kinsoku/>
        <w:wordWrap/>
        <w:overflowPunct/>
        <w:topLinePunct w:val="0"/>
        <w:bidi w:val="0"/>
        <w:adjustRightInd/>
        <w:snapToGrid/>
        <w:spacing w:line="580" w:lineRule="exact"/>
        <w:jc w:val="left"/>
        <w:textAlignment w:val="auto"/>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b w:val="0"/>
          <w:bCs w:val="0"/>
          <w:color w:val="333333"/>
          <w:sz w:val="32"/>
          <w:szCs w:val="32"/>
        </w:rPr>
        <w:t>惠州市</w:t>
      </w:r>
      <w:r>
        <w:rPr>
          <w:rFonts w:hint="eastAsia" w:ascii="方正仿宋_GBK" w:hAnsi="方正仿宋_GBK" w:eastAsia="方正仿宋_GBK" w:cs="方正仿宋_GBK"/>
          <w:b w:val="0"/>
          <w:bCs w:val="0"/>
          <w:color w:val="333333"/>
          <w:sz w:val="32"/>
          <w:szCs w:val="32"/>
          <w:lang w:eastAsia="zh-CN"/>
        </w:rPr>
        <w:t>第六人民</w:t>
      </w:r>
      <w:r>
        <w:rPr>
          <w:rFonts w:hint="eastAsia" w:ascii="方正仿宋_GBK" w:hAnsi="方正仿宋_GBK" w:eastAsia="方正仿宋_GBK" w:cs="方正仿宋_GBK"/>
          <w:b w:val="0"/>
          <w:bCs w:val="0"/>
          <w:color w:val="333333"/>
          <w:sz w:val="32"/>
          <w:szCs w:val="32"/>
        </w:rPr>
        <w:t>医院</w:t>
      </w:r>
      <w:r>
        <w:rPr>
          <w:rFonts w:hint="eastAsia" w:ascii="方正仿宋_GBK" w:hAnsi="方正仿宋_GBK" w:eastAsia="方正仿宋_GBK" w:cs="方正仿宋_GBK"/>
          <w:b w:val="0"/>
          <w:bCs w:val="0"/>
          <w:color w:val="333333"/>
          <w:sz w:val="32"/>
          <w:szCs w:val="32"/>
          <w:lang w:eastAsia="zh-CN"/>
        </w:rPr>
        <w:t>因业务发展的需要，计划对</w:t>
      </w:r>
      <w:r>
        <w:rPr>
          <w:rFonts w:hint="eastAsia" w:ascii="方正仿宋_GBK" w:hAnsi="方正仿宋_GBK" w:eastAsia="方正仿宋_GBK" w:cs="方正仿宋_GBK"/>
          <w:b w:val="0"/>
          <w:bCs w:val="0"/>
          <w:kern w:val="2"/>
          <w:sz w:val="32"/>
          <w:szCs w:val="32"/>
        </w:rPr>
        <w:t>护理管理系统</w:t>
      </w:r>
      <w:r>
        <w:rPr>
          <w:rFonts w:hint="eastAsia" w:ascii="方正仿宋_GBK" w:hAnsi="方正仿宋_GBK" w:eastAsia="方正仿宋_GBK" w:cs="方正仿宋_GBK"/>
          <w:b w:val="0"/>
          <w:bCs w:val="0"/>
          <w:color w:val="333333"/>
          <w:sz w:val="32"/>
          <w:szCs w:val="32"/>
        </w:rPr>
        <w:t>进行院内招标采购，欢迎符合资格条件的供应商报名投标。</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sz w:val="32"/>
          <w:szCs w:val="32"/>
          <w:u w:val="single"/>
          <w:lang w:val="zh-CN"/>
        </w:rPr>
      </w:pPr>
      <w:r>
        <w:rPr>
          <w:rFonts w:hint="eastAsia" w:ascii="方正仿宋_GBK" w:hAnsi="方正仿宋_GBK" w:eastAsia="方正仿宋_GBK" w:cs="方正仿宋_GBK"/>
          <w:sz w:val="32"/>
          <w:szCs w:val="32"/>
          <w:lang w:val="zh-CN"/>
        </w:rPr>
        <w:t>文件编号：</w:t>
      </w:r>
      <w:r>
        <w:rPr>
          <w:rFonts w:hint="eastAsia" w:ascii="方正仿宋_GBK" w:hAnsi="方正仿宋_GBK" w:eastAsia="方正仿宋_GBK" w:cs="方正仿宋_GBK"/>
          <w:b w:val="0"/>
          <w:bCs w:val="0"/>
          <w:color w:val="333333"/>
          <w:sz w:val="32"/>
          <w:szCs w:val="32"/>
          <w:lang w:val="en-US" w:eastAsia="zh-CN"/>
        </w:rPr>
        <w:t>H6-XXB-2021-005</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sz w:val="32"/>
          <w:szCs w:val="32"/>
          <w:u w:val="single"/>
          <w:lang w:val="zh-CN"/>
        </w:rPr>
      </w:pPr>
      <w:r>
        <w:rPr>
          <w:rFonts w:hint="eastAsia" w:ascii="方正仿宋_GBK" w:hAnsi="方正仿宋_GBK" w:eastAsia="方正仿宋_GBK" w:cs="方正仿宋_GBK"/>
          <w:sz w:val="32"/>
          <w:szCs w:val="32"/>
        </w:rPr>
        <w:t>采购服务名称：</w:t>
      </w:r>
      <w:r>
        <w:rPr>
          <w:rFonts w:hint="eastAsia" w:ascii="方正仿宋_GBK" w:hAnsi="方正仿宋_GBK" w:eastAsia="方正仿宋_GBK" w:cs="方正仿宋_GBK"/>
          <w:b w:val="0"/>
          <w:bCs w:val="0"/>
          <w:kern w:val="2"/>
          <w:sz w:val="32"/>
          <w:szCs w:val="32"/>
        </w:rPr>
        <w:t>护理管理系统</w:t>
      </w:r>
      <w:r>
        <w:rPr>
          <w:rFonts w:hint="eastAsia" w:ascii="方正仿宋_GBK" w:hAnsi="方正仿宋_GBK" w:eastAsia="方正仿宋_GBK" w:cs="方正仿宋_GBK"/>
          <w:b w:val="0"/>
          <w:bCs w:val="0"/>
          <w:kern w:val="2"/>
          <w:sz w:val="32"/>
          <w:szCs w:val="32"/>
          <w:lang w:val="en-US" w:eastAsia="zh-CN"/>
        </w:rPr>
        <w:t>+移动输液管理系统</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lang w:val="zh-CN"/>
        </w:rPr>
        <w:t>采购预算：</w:t>
      </w:r>
    </w:p>
    <w:tbl>
      <w:tblPr>
        <w:tblStyle w:val="12"/>
        <w:tblpPr w:leftFromText="180" w:rightFromText="180" w:vertAnchor="text" w:horzAnchor="page" w:tblpX="1912" w:tblpY="316"/>
        <w:tblOverlap w:val="never"/>
        <w:tblW w:w="4645" w:type="pct"/>
        <w:tblInd w:w="0" w:type="dxa"/>
        <w:tblLayout w:type="fixed"/>
        <w:tblCellMar>
          <w:top w:w="0" w:type="dxa"/>
          <w:left w:w="108" w:type="dxa"/>
          <w:bottom w:w="0" w:type="dxa"/>
          <w:right w:w="108" w:type="dxa"/>
        </w:tblCellMar>
      </w:tblPr>
      <w:tblGrid>
        <w:gridCol w:w="3240"/>
        <w:gridCol w:w="845"/>
        <w:gridCol w:w="906"/>
        <w:gridCol w:w="1714"/>
        <w:gridCol w:w="1628"/>
      </w:tblGrid>
      <w:tr>
        <w:tblPrEx>
          <w:tblCellMar>
            <w:top w:w="0" w:type="dxa"/>
            <w:left w:w="108" w:type="dxa"/>
            <w:bottom w:w="0" w:type="dxa"/>
            <w:right w:w="108" w:type="dxa"/>
          </w:tblCellMar>
        </w:tblPrEx>
        <w:trPr>
          <w:trHeight w:val="1049" w:hRule="atLeast"/>
        </w:trPr>
        <w:tc>
          <w:tcPr>
            <w:tcW w:w="1943" w:type="pct"/>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服务名称</w:t>
            </w:r>
          </w:p>
        </w:tc>
        <w:tc>
          <w:tcPr>
            <w:tcW w:w="507" w:type="pct"/>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数量</w:t>
            </w:r>
          </w:p>
        </w:tc>
        <w:tc>
          <w:tcPr>
            <w:tcW w:w="543" w:type="pct"/>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单位</w:t>
            </w:r>
          </w:p>
        </w:tc>
        <w:tc>
          <w:tcPr>
            <w:tcW w:w="1028" w:type="pct"/>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预算单价（万元）</w:t>
            </w:r>
          </w:p>
        </w:tc>
        <w:tc>
          <w:tcPr>
            <w:tcW w:w="977" w:type="pct"/>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总金额</w:t>
            </w:r>
          </w:p>
          <w:p>
            <w:pPr>
              <w:widowControl/>
              <w:spacing w:line="34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（万元）</w:t>
            </w:r>
          </w:p>
        </w:tc>
      </w:tr>
      <w:tr>
        <w:tblPrEx>
          <w:tblCellMar>
            <w:top w:w="0" w:type="dxa"/>
            <w:left w:w="108" w:type="dxa"/>
            <w:bottom w:w="0" w:type="dxa"/>
            <w:right w:w="108" w:type="dxa"/>
          </w:tblCellMar>
        </w:tblPrEx>
        <w:trPr>
          <w:trHeight w:val="670" w:hRule="atLeast"/>
        </w:trPr>
        <w:tc>
          <w:tcPr>
            <w:tcW w:w="1943" w:type="pct"/>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b w:val="0"/>
                <w:bCs w:val="0"/>
                <w:kern w:val="2"/>
                <w:sz w:val="32"/>
                <w:szCs w:val="32"/>
              </w:rPr>
              <w:t>护理管理系统</w:t>
            </w:r>
            <w:r>
              <w:rPr>
                <w:rFonts w:hint="eastAsia" w:ascii="方正仿宋_GBK" w:hAnsi="方正仿宋_GBK" w:eastAsia="方正仿宋_GBK" w:cs="方正仿宋_GBK"/>
                <w:b w:val="0"/>
                <w:bCs w:val="0"/>
                <w:kern w:val="2"/>
                <w:sz w:val="32"/>
                <w:szCs w:val="32"/>
                <w:lang w:val="en-US" w:eastAsia="zh-CN"/>
              </w:rPr>
              <w:t>+移动输液管理系统</w:t>
            </w:r>
          </w:p>
        </w:tc>
        <w:tc>
          <w:tcPr>
            <w:tcW w:w="50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w:t>
            </w:r>
          </w:p>
        </w:tc>
        <w:tc>
          <w:tcPr>
            <w:tcW w:w="543"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lang w:eastAsia="zh-CN"/>
              </w:rPr>
              <w:t>套</w:t>
            </w:r>
          </w:p>
        </w:tc>
        <w:tc>
          <w:tcPr>
            <w:tcW w:w="1028"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67</w:t>
            </w:r>
          </w:p>
        </w:tc>
        <w:tc>
          <w:tcPr>
            <w:tcW w:w="977"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67</w:t>
            </w:r>
          </w:p>
        </w:tc>
      </w:tr>
    </w:tbl>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拟参加谈判的供应商应当在2021年</w:t>
      </w:r>
      <w:r>
        <w:rPr>
          <w:rFonts w:hint="eastAsia" w:ascii="方正仿宋_GBK" w:hAnsi="方正仿宋_GBK" w:eastAsia="方正仿宋_GBK" w:cs="方正仿宋_GBK"/>
          <w:color w:val="auto"/>
          <w:sz w:val="32"/>
          <w:szCs w:val="32"/>
          <w:lang w:val="en-US" w:eastAsia="zh-CN"/>
        </w:rPr>
        <w:t xml:space="preserve"> 9</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24</w:t>
      </w:r>
      <w:r>
        <w:rPr>
          <w:rFonts w:hint="eastAsia" w:ascii="方正仿宋_GBK" w:hAnsi="方正仿宋_GBK" w:eastAsia="方正仿宋_GBK" w:cs="方正仿宋_GBK"/>
          <w:color w:val="auto"/>
          <w:sz w:val="32"/>
          <w:szCs w:val="32"/>
        </w:rPr>
        <w:t>日起至2021年</w:t>
      </w:r>
      <w:r>
        <w:rPr>
          <w:rFonts w:hint="eastAsia" w:ascii="方正仿宋_GBK" w:hAnsi="方正仿宋_GBK" w:eastAsia="方正仿宋_GBK" w:cs="方正仿宋_GBK"/>
          <w:color w:val="auto"/>
          <w:sz w:val="32"/>
          <w:szCs w:val="32"/>
          <w:lang w:val="en-US" w:eastAsia="zh-CN"/>
        </w:rPr>
        <w:t xml:space="preserve"> 9</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 xml:space="preserve"> 27</w:t>
      </w:r>
      <w:r>
        <w:rPr>
          <w:rFonts w:hint="eastAsia" w:ascii="方正仿宋_GBK" w:hAnsi="方正仿宋_GBK" w:eastAsia="方正仿宋_GBK" w:cs="方正仿宋_GBK"/>
          <w:color w:val="auto"/>
          <w:sz w:val="32"/>
          <w:szCs w:val="32"/>
        </w:rPr>
        <w:t>日（上午08:00-12:00，下午14:30-17:</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0，）到</w:t>
      </w:r>
      <w:r>
        <w:rPr>
          <w:rFonts w:hint="eastAsia" w:ascii="方正仿宋_GBK" w:hAnsi="方正仿宋_GBK" w:eastAsia="方正仿宋_GBK" w:cs="方正仿宋_GBK"/>
          <w:color w:val="auto"/>
          <w:sz w:val="32"/>
          <w:szCs w:val="32"/>
          <w:lang w:val="zh-CN"/>
        </w:rPr>
        <w:t>惠州市第六人民医院信息部报名，</w:t>
      </w:r>
      <w:r>
        <w:rPr>
          <w:rFonts w:hint="eastAsia" w:ascii="方正仿宋_GBK" w:hAnsi="方正仿宋_GBK" w:eastAsia="方正仿宋_GBK" w:cs="方正仿宋_GBK"/>
          <w:color w:val="auto"/>
          <w:sz w:val="32"/>
          <w:szCs w:val="32"/>
          <w:lang w:eastAsia="zh-CN"/>
        </w:rPr>
        <w:t>招标</w:t>
      </w:r>
      <w:r>
        <w:rPr>
          <w:rFonts w:hint="eastAsia" w:ascii="方正仿宋_GBK" w:hAnsi="方正仿宋_GBK" w:eastAsia="方正仿宋_GBK" w:cs="方正仿宋_GBK"/>
          <w:color w:val="auto"/>
          <w:sz w:val="32"/>
          <w:szCs w:val="32"/>
        </w:rPr>
        <w:t>文件请自行在挂网招标公告中下载附件。</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谈判响应文件递交截止时间：2021年</w:t>
      </w:r>
      <w:r>
        <w:rPr>
          <w:rFonts w:hint="eastAsia" w:ascii="方正仿宋_GBK" w:hAnsi="方正仿宋_GBK" w:eastAsia="方正仿宋_GBK" w:cs="方正仿宋_GBK"/>
          <w:color w:val="auto"/>
          <w:sz w:val="32"/>
          <w:szCs w:val="32"/>
          <w:lang w:val="en-US" w:eastAsia="zh-CN"/>
        </w:rPr>
        <w:t xml:space="preserve"> 9</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27</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17</w:t>
      </w:r>
      <w:r>
        <w:rPr>
          <w:rFonts w:hint="eastAsia" w:ascii="方正仿宋_GBK" w:hAnsi="方正仿宋_GBK" w:eastAsia="方正仿宋_GBK" w:cs="方正仿宋_GBK"/>
          <w:color w:val="auto"/>
          <w:sz w:val="32"/>
          <w:szCs w:val="32"/>
        </w:rPr>
        <w:t>时（北京时间）</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投标</w:t>
      </w:r>
      <w:r>
        <w:rPr>
          <w:rFonts w:hint="eastAsia" w:ascii="方正仿宋_GBK" w:hAnsi="方正仿宋_GBK" w:eastAsia="方正仿宋_GBK" w:cs="方正仿宋_GBK"/>
          <w:sz w:val="32"/>
          <w:szCs w:val="32"/>
        </w:rPr>
        <w:t>文件送达地点：</w:t>
      </w:r>
      <w:r>
        <w:rPr>
          <w:rFonts w:hint="eastAsia" w:ascii="方正仿宋_GBK" w:hAnsi="方正仿宋_GBK" w:eastAsia="方正仿宋_GBK" w:cs="方正仿宋_GBK"/>
          <w:sz w:val="32"/>
          <w:szCs w:val="32"/>
          <w:lang w:eastAsia="zh-CN"/>
        </w:rPr>
        <w:t>惠州市惠阳区爱民东路</w:t>
      </w:r>
      <w:r>
        <w:rPr>
          <w:rFonts w:hint="eastAsia" w:ascii="方正仿宋_GBK" w:hAnsi="方正仿宋_GBK" w:eastAsia="方正仿宋_GBK" w:cs="方正仿宋_GBK"/>
          <w:sz w:val="32"/>
          <w:szCs w:val="32"/>
          <w:lang w:val="en-US" w:eastAsia="zh-CN"/>
        </w:rPr>
        <w:t>2号</w:t>
      </w:r>
      <w:r>
        <w:rPr>
          <w:rFonts w:hint="eastAsia" w:ascii="方正仿宋_GBK" w:hAnsi="方正仿宋_GBK" w:eastAsia="方正仿宋_GBK" w:cs="方正仿宋_GBK"/>
          <w:sz w:val="32"/>
          <w:szCs w:val="32"/>
          <w:lang w:val="zh-CN"/>
        </w:rPr>
        <w:t>惠州市第六人民医院</w:t>
      </w:r>
      <w:r>
        <w:rPr>
          <w:rFonts w:hint="eastAsia" w:ascii="方正仿宋_GBK" w:hAnsi="方正仿宋_GBK" w:eastAsia="方正仿宋_GBK" w:cs="方正仿宋_GBK"/>
          <w:color w:val="333333"/>
          <w:sz w:val="32"/>
          <w:szCs w:val="32"/>
          <w:lang w:eastAsia="zh-CN"/>
        </w:rPr>
        <w:t>新住院大楼（</w:t>
      </w:r>
      <w:r>
        <w:rPr>
          <w:rFonts w:hint="eastAsia" w:ascii="方正仿宋_GBK" w:hAnsi="方正仿宋_GBK" w:eastAsia="方正仿宋_GBK" w:cs="方正仿宋_GBK"/>
          <w:color w:val="333333"/>
          <w:sz w:val="32"/>
          <w:szCs w:val="32"/>
          <w:lang w:val="en-US" w:eastAsia="zh-CN"/>
        </w:rPr>
        <w:t>6</w:t>
      </w:r>
      <w:r>
        <w:rPr>
          <w:rFonts w:hint="eastAsia" w:ascii="方正仿宋_GBK" w:hAnsi="方正仿宋_GBK" w:eastAsia="方正仿宋_GBK" w:cs="方正仿宋_GBK"/>
          <w:color w:val="333333"/>
          <w:sz w:val="32"/>
          <w:szCs w:val="32"/>
        </w:rPr>
        <w:t>号楼</w:t>
      </w:r>
      <w:r>
        <w:rPr>
          <w:rFonts w:hint="eastAsia" w:ascii="方正仿宋_GBK" w:hAnsi="方正仿宋_GBK" w:eastAsia="方正仿宋_GBK" w:cs="方正仿宋_GBK"/>
          <w:color w:val="333333"/>
          <w:sz w:val="32"/>
          <w:szCs w:val="32"/>
          <w:lang w:eastAsia="zh-CN"/>
        </w:rPr>
        <w:t>）一楼信息部办公室</w:t>
      </w:r>
      <w:r>
        <w:rPr>
          <w:rFonts w:hint="eastAsia" w:ascii="方正仿宋_GBK" w:hAnsi="方正仿宋_GBK" w:eastAsia="方正仿宋_GBK" w:cs="方正仿宋_GBK"/>
          <w:color w:val="333333"/>
          <w:sz w:val="32"/>
          <w:szCs w:val="32"/>
        </w:rPr>
        <w:t>。</w:t>
      </w:r>
      <w:r>
        <w:rPr>
          <w:rFonts w:hint="eastAsia" w:ascii="方正仿宋_GBK" w:hAnsi="方正仿宋_GBK" w:eastAsia="方正仿宋_GBK" w:cs="方正仿宋_GBK"/>
          <w:sz w:val="32"/>
          <w:szCs w:val="32"/>
        </w:rPr>
        <w:t xml:space="preserve">      </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开标</w:t>
      </w:r>
      <w:r>
        <w:rPr>
          <w:rFonts w:hint="eastAsia" w:ascii="方正仿宋_GBK" w:hAnsi="方正仿宋_GBK" w:eastAsia="方正仿宋_GBK" w:cs="方正仿宋_GBK"/>
          <w:sz w:val="32"/>
          <w:szCs w:val="32"/>
        </w:rPr>
        <w:t>时间：</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开标</w:t>
      </w:r>
      <w:r>
        <w:rPr>
          <w:rFonts w:hint="eastAsia" w:ascii="方正仿宋_GBK" w:hAnsi="方正仿宋_GBK" w:eastAsia="方正仿宋_GBK" w:cs="方正仿宋_GBK"/>
          <w:sz w:val="32"/>
          <w:szCs w:val="32"/>
        </w:rPr>
        <w:t>地点：</w:t>
      </w:r>
      <w:r>
        <w:rPr>
          <w:rFonts w:hint="eastAsia" w:ascii="方正仿宋_GBK" w:hAnsi="方正仿宋_GBK" w:eastAsia="方正仿宋_GBK" w:cs="方正仿宋_GBK"/>
          <w:sz w:val="32"/>
          <w:szCs w:val="32"/>
          <w:lang w:eastAsia="zh-CN"/>
        </w:rPr>
        <w:t>惠州市惠阳区爱民东路</w:t>
      </w:r>
      <w:r>
        <w:rPr>
          <w:rFonts w:hint="eastAsia" w:ascii="方正仿宋_GBK" w:hAnsi="方正仿宋_GBK" w:eastAsia="方正仿宋_GBK" w:cs="方正仿宋_GBK"/>
          <w:sz w:val="32"/>
          <w:szCs w:val="32"/>
          <w:lang w:val="en-US" w:eastAsia="zh-CN"/>
        </w:rPr>
        <w:t>2号</w:t>
      </w:r>
      <w:r>
        <w:rPr>
          <w:rFonts w:hint="eastAsia" w:ascii="方正仿宋_GBK" w:hAnsi="方正仿宋_GBK" w:eastAsia="方正仿宋_GBK" w:cs="方正仿宋_GBK"/>
          <w:sz w:val="32"/>
          <w:szCs w:val="32"/>
          <w:lang w:val="zh-CN"/>
        </w:rPr>
        <w:t>惠州市第六人民医院</w:t>
      </w:r>
      <w:r>
        <w:rPr>
          <w:rFonts w:hint="eastAsia" w:ascii="方正仿宋_GBK" w:hAnsi="方正仿宋_GBK" w:eastAsia="方正仿宋_GBK" w:cs="方正仿宋_GBK"/>
          <w:color w:val="333333"/>
          <w:sz w:val="32"/>
          <w:szCs w:val="32"/>
          <w:lang w:eastAsia="zh-CN"/>
        </w:rPr>
        <w:t>新住院大楼（</w:t>
      </w:r>
      <w:r>
        <w:rPr>
          <w:rFonts w:hint="eastAsia" w:ascii="方正仿宋_GBK" w:hAnsi="方正仿宋_GBK" w:eastAsia="方正仿宋_GBK" w:cs="方正仿宋_GBK"/>
          <w:color w:val="333333"/>
          <w:sz w:val="32"/>
          <w:szCs w:val="32"/>
          <w:lang w:val="en-US" w:eastAsia="zh-CN"/>
        </w:rPr>
        <w:t>6</w:t>
      </w:r>
      <w:r>
        <w:rPr>
          <w:rFonts w:hint="eastAsia" w:ascii="方正仿宋_GBK" w:hAnsi="方正仿宋_GBK" w:eastAsia="方正仿宋_GBK" w:cs="方正仿宋_GBK"/>
          <w:color w:val="333333"/>
          <w:sz w:val="32"/>
          <w:szCs w:val="32"/>
        </w:rPr>
        <w:t>号楼</w:t>
      </w:r>
      <w:r>
        <w:rPr>
          <w:rFonts w:hint="eastAsia" w:ascii="方正仿宋_GBK" w:hAnsi="方正仿宋_GBK" w:eastAsia="方正仿宋_GBK" w:cs="方正仿宋_GBK"/>
          <w:color w:val="333333"/>
          <w:sz w:val="32"/>
          <w:szCs w:val="32"/>
          <w:lang w:eastAsia="zh-CN"/>
        </w:rPr>
        <w:t>）一楼信息部办公室</w:t>
      </w:r>
      <w:r>
        <w:rPr>
          <w:rFonts w:hint="eastAsia" w:ascii="方正仿宋_GBK" w:hAnsi="方正仿宋_GBK" w:eastAsia="方正仿宋_GBK" w:cs="方正仿宋_GBK"/>
          <w:color w:val="333333"/>
          <w:sz w:val="32"/>
          <w:szCs w:val="32"/>
        </w:rPr>
        <w:t>。</w:t>
      </w:r>
      <w:r>
        <w:rPr>
          <w:rFonts w:hint="eastAsia" w:ascii="方正仿宋_GBK" w:hAnsi="方正仿宋_GBK" w:eastAsia="方正仿宋_GBK" w:cs="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beforeAutospacing="0" w:line="580" w:lineRule="exact"/>
        <w:textAlignment w:val="auto"/>
        <w:rPr>
          <w:rFonts w:hint="eastAsia" w:ascii="方正仿宋_GBK" w:hAnsi="方正仿宋_GBK" w:eastAsia="方正仿宋_GBK" w:cs="方正仿宋_GBK"/>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line="580" w:lineRule="exact"/>
        <w:textAlignment w:val="auto"/>
        <w:rPr>
          <w:rFonts w:hint="eastAsia" w:ascii="方正仿宋_GBK" w:hAnsi="方正仿宋_GBK" w:eastAsia="方正仿宋_GBK" w:cs="方正仿宋_GBK"/>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招标</w:t>
      </w:r>
      <w:r>
        <w:rPr>
          <w:rFonts w:hint="eastAsia" w:ascii="方正仿宋_GBK" w:hAnsi="方正仿宋_GBK" w:eastAsia="方正仿宋_GBK" w:cs="方正仿宋_GBK"/>
          <w:b w:val="0"/>
          <w:bCs w:val="0"/>
          <w:sz w:val="32"/>
          <w:szCs w:val="32"/>
        </w:rPr>
        <w:t>人：惠州市</w:t>
      </w:r>
      <w:r>
        <w:rPr>
          <w:rFonts w:hint="eastAsia" w:ascii="方正仿宋_GBK" w:hAnsi="方正仿宋_GBK" w:eastAsia="方正仿宋_GBK" w:cs="方正仿宋_GBK"/>
          <w:b w:val="0"/>
          <w:bCs w:val="0"/>
          <w:sz w:val="32"/>
          <w:szCs w:val="32"/>
          <w:lang w:eastAsia="zh-CN"/>
        </w:rPr>
        <w:t>第六</w:t>
      </w:r>
      <w:r>
        <w:rPr>
          <w:rFonts w:hint="eastAsia" w:ascii="方正仿宋_GBK" w:hAnsi="方正仿宋_GBK" w:eastAsia="方正仿宋_GBK" w:cs="方正仿宋_GBK"/>
          <w:b w:val="0"/>
          <w:bCs w:val="0"/>
          <w:sz w:val="32"/>
          <w:szCs w:val="32"/>
        </w:rPr>
        <w:t>人民医院</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招标人联系人：莫谋森</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方正仿宋_GBK" w:hAnsi="方正仿宋_GBK" w:eastAsia="方正仿宋_GBK" w:cs="方正仿宋_GBK"/>
          <w:b w:val="0"/>
          <w:bCs w:val="0"/>
          <w:color w:val="333333"/>
          <w:sz w:val="32"/>
          <w:szCs w:val="32"/>
          <w:lang w:val="en-US" w:eastAsia="zh-CN"/>
        </w:rPr>
      </w:pPr>
      <w:r>
        <w:rPr>
          <w:rFonts w:hint="eastAsia" w:ascii="方正仿宋_GBK" w:hAnsi="方正仿宋_GBK" w:eastAsia="方正仿宋_GBK" w:cs="方正仿宋_GBK"/>
          <w:b w:val="0"/>
          <w:bCs w:val="0"/>
          <w:sz w:val="32"/>
          <w:szCs w:val="32"/>
        </w:rPr>
        <w:t>电话：</w:t>
      </w:r>
      <w:r>
        <w:rPr>
          <w:rFonts w:hint="eastAsia" w:ascii="方正仿宋_GBK" w:hAnsi="方正仿宋_GBK" w:eastAsia="方正仿宋_GBK" w:cs="方正仿宋_GBK"/>
          <w:b w:val="0"/>
          <w:bCs w:val="0"/>
          <w:color w:val="333333"/>
          <w:sz w:val="32"/>
          <w:szCs w:val="32"/>
        </w:rPr>
        <w:t>0752-</w:t>
      </w:r>
      <w:r>
        <w:rPr>
          <w:rFonts w:hint="eastAsia" w:ascii="方正仿宋_GBK" w:hAnsi="方正仿宋_GBK" w:eastAsia="方正仿宋_GBK" w:cs="方正仿宋_GBK"/>
          <w:b w:val="0"/>
          <w:bCs w:val="0"/>
          <w:color w:val="333333"/>
          <w:sz w:val="32"/>
          <w:szCs w:val="32"/>
          <w:lang w:val="en-US" w:eastAsia="zh-CN"/>
        </w:rPr>
        <w:t>6518960</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b w:val="0"/>
          <w:bCs w:val="0"/>
          <w:sz w:val="32"/>
          <w:szCs w:val="32"/>
          <w:lang w:val="en-US" w:eastAsia="zh-CN"/>
        </w:rPr>
      </w:pPr>
      <w:r>
        <w:rPr>
          <w:rFonts w:hint="eastAsia" w:ascii="方正仿宋_GBK" w:hAnsi="方正仿宋_GBK" w:eastAsia="方正仿宋_GBK" w:cs="方正仿宋_GBK"/>
          <w:b w:val="0"/>
          <w:bCs w:val="0"/>
          <w:color w:val="333333"/>
          <w:sz w:val="32"/>
          <w:szCs w:val="32"/>
          <w:lang w:val="en-US" w:eastAsia="zh-CN"/>
        </w:rPr>
        <w:t>传真：</w:t>
      </w:r>
      <w:r>
        <w:rPr>
          <w:rFonts w:hint="eastAsia" w:ascii="方正仿宋_GBK" w:hAnsi="方正仿宋_GBK" w:eastAsia="方正仿宋_GBK" w:cs="方正仿宋_GBK"/>
          <w:b w:val="0"/>
          <w:bCs w:val="0"/>
          <w:color w:val="333333"/>
          <w:sz w:val="32"/>
          <w:szCs w:val="32"/>
        </w:rPr>
        <w:t>0752-</w:t>
      </w:r>
      <w:r>
        <w:rPr>
          <w:rFonts w:hint="eastAsia" w:ascii="方正仿宋_GBK" w:hAnsi="方正仿宋_GBK" w:eastAsia="方正仿宋_GBK" w:cs="方正仿宋_GBK"/>
          <w:b w:val="0"/>
          <w:bCs w:val="0"/>
          <w:color w:val="333333"/>
          <w:sz w:val="32"/>
          <w:szCs w:val="32"/>
          <w:lang w:val="en-US" w:eastAsia="zh-CN"/>
        </w:rPr>
        <w:t>6518960</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方正仿宋_GBK" w:hAnsi="方正仿宋_GBK" w:eastAsia="方正仿宋_GBK" w:cs="方正仿宋_GBK"/>
          <w:b w:val="0"/>
          <w:bCs w:val="0"/>
          <w:sz w:val="32"/>
          <w:szCs w:val="32"/>
          <w:lang w:val="zh-CN"/>
        </w:rPr>
      </w:pPr>
      <w:r>
        <w:rPr>
          <w:rFonts w:hint="eastAsia" w:ascii="方正仿宋_GBK" w:hAnsi="方正仿宋_GBK" w:eastAsia="方正仿宋_GBK" w:cs="方正仿宋_GBK"/>
          <w:b w:val="0"/>
          <w:bCs w:val="0"/>
          <w:sz w:val="32"/>
          <w:szCs w:val="32"/>
          <w:lang w:val="zh-CN"/>
        </w:rPr>
        <w:t>联系地址：惠州市惠阳区淡水街道爱民东路</w:t>
      </w:r>
      <w:r>
        <w:rPr>
          <w:rFonts w:hint="eastAsia" w:ascii="方正仿宋_GBK" w:hAnsi="方正仿宋_GBK" w:eastAsia="方正仿宋_GBK" w:cs="方正仿宋_GBK"/>
          <w:b w:val="0"/>
          <w:bCs w:val="0"/>
          <w:sz w:val="32"/>
          <w:szCs w:val="32"/>
          <w:lang w:val="en-US" w:eastAsia="zh-CN"/>
        </w:rPr>
        <w:t>2号</w:t>
      </w:r>
      <w:r>
        <w:rPr>
          <w:rFonts w:hint="eastAsia" w:ascii="方正仿宋_GBK" w:hAnsi="方正仿宋_GBK" w:eastAsia="方正仿宋_GBK" w:cs="方正仿宋_GBK"/>
          <w:b w:val="0"/>
          <w:bCs w:val="0"/>
          <w:sz w:val="32"/>
          <w:szCs w:val="32"/>
          <w:lang w:val="zh-CN"/>
        </w:rPr>
        <w:t xml:space="preserve"> </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lang w:val="zh-CN"/>
        </w:rPr>
        <w:t>邮编：</w:t>
      </w:r>
      <w:r>
        <w:rPr>
          <w:rFonts w:hint="eastAsia" w:ascii="方正仿宋_GBK" w:hAnsi="方正仿宋_GBK" w:eastAsia="方正仿宋_GBK" w:cs="方正仿宋_GBK"/>
          <w:b w:val="0"/>
          <w:bCs w:val="0"/>
          <w:sz w:val="32"/>
          <w:szCs w:val="32"/>
          <w:lang w:val="en-US" w:eastAsia="zh-CN"/>
        </w:rPr>
        <w:t>516200</w:t>
      </w:r>
      <w:r>
        <w:rPr>
          <w:rFonts w:hint="eastAsia" w:ascii="方正仿宋_GBK" w:hAnsi="方正仿宋_GBK" w:eastAsia="方正仿宋_GBK" w:cs="方正仿宋_GBK"/>
          <w:b w:val="0"/>
          <w:bCs w:val="0"/>
          <w:sz w:val="32"/>
          <w:szCs w:val="32"/>
          <w:lang w:val="zh-CN"/>
        </w:rPr>
        <w:t xml:space="preserve">  </w:t>
      </w:r>
      <w:r>
        <w:rPr>
          <w:rFonts w:hint="eastAsia" w:ascii="方正仿宋_GBK" w:hAnsi="方正仿宋_GBK" w:eastAsia="方正仿宋_GBK" w:cs="方正仿宋_GBK"/>
          <w:b w:val="0"/>
          <w:bCs w:val="0"/>
          <w:sz w:val="32"/>
          <w:szCs w:val="32"/>
        </w:rPr>
        <w:t xml:space="preserve">  </w:t>
      </w:r>
      <w:r>
        <w:rPr>
          <w:rFonts w:hint="eastAsia" w:ascii="方正仿宋_GBK" w:hAnsi="方正仿宋_GBK" w:eastAsia="方正仿宋_GBK" w:cs="方正仿宋_GBK"/>
          <w:sz w:val="32"/>
          <w:szCs w:val="32"/>
        </w:rPr>
        <w:t xml:space="preserve">       </w:t>
      </w:r>
    </w:p>
    <w:p>
      <w:pPr>
        <w:spacing w:line="360" w:lineRule="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 xml:space="preserve">                                </w:t>
      </w:r>
    </w:p>
    <w:p>
      <w:pPr>
        <w:pStyle w:val="2"/>
        <w:rPr>
          <w:rFonts w:hint="eastAsia"/>
          <w:lang w:val="zh-CN"/>
        </w:rPr>
      </w:pPr>
    </w:p>
    <w:p>
      <w:pPr>
        <w:keepNext w:val="0"/>
        <w:keepLines w:val="0"/>
        <w:pageBreakBefore w:val="0"/>
        <w:widowControl w:val="0"/>
        <w:kinsoku/>
        <w:wordWrap/>
        <w:overflowPunct/>
        <w:topLinePunct w:val="0"/>
        <w:autoSpaceDE/>
        <w:autoSpaceDN/>
        <w:bidi w:val="0"/>
        <w:adjustRightInd/>
        <w:snapToGrid/>
        <w:spacing w:line="580" w:lineRule="exact"/>
        <w:ind w:firstLine="4960" w:firstLineChars="155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惠州市</w:t>
      </w:r>
      <w:r>
        <w:rPr>
          <w:rFonts w:hint="eastAsia" w:ascii="方正仿宋_GBK" w:hAnsi="方正仿宋_GBK" w:eastAsia="方正仿宋_GBK" w:cs="方正仿宋_GBK"/>
          <w:sz w:val="32"/>
          <w:szCs w:val="32"/>
          <w:lang w:eastAsia="zh-CN"/>
        </w:rPr>
        <w:t>第六</w:t>
      </w:r>
      <w:r>
        <w:rPr>
          <w:rFonts w:hint="eastAsia" w:ascii="方正仿宋_GBK" w:hAnsi="方正仿宋_GBK" w:eastAsia="方正仿宋_GBK" w:cs="方正仿宋_GBK"/>
          <w:sz w:val="32"/>
          <w:szCs w:val="32"/>
        </w:rPr>
        <w:t>人民医院</w:t>
      </w:r>
    </w:p>
    <w:p>
      <w:pPr>
        <w:keepNext w:val="0"/>
        <w:keepLines w:val="0"/>
        <w:pageBreakBefore w:val="0"/>
        <w:widowControl w:val="0"/>
        <w:kinsoku/>
        <w:wordWrap/>
        <w:overflowPunct/>
        <w:topLinePunct w:val="0"/>
        <w:autoSpaceDE/>
        <w:autoSpaceDN/>
        <w:bidi w:val="0"/>
        <w:adjustRightInd/>
        <w:snapToGrid/>
        <w:spacing w:line="580" w:lineRule="exact"/>
        <w:ind w:firstLine="6080" w:firstLineChars="19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2021年</w:t>
      </w:r>
      <w:r>
        <w:rPr>
          <w:rFonts w:hint="eastAsia" w:ascii="方正仿宋_GBK" w:hAnsi="方正仿宋_GBK" w:eastAsia="方正仿宋_GBK" w:cs="方正仿宋_GBK"/>
          <w:color w:val="auto"/>
          <w:sz w:val="32"/>
          <w:szCs w:val="32"/>
          <w:lang w:val="en-US" w:eastAsia="zh-CN"/>
        </w:rPr>
        <w:t>9</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 xml:space="preserve">22 </w:t>
      </w:r>
      <w:r>
        <w:rPr>
          <w:rFonts w:hint="eastAsia" w:ascii="方正仿宋_GBK" w:hAnsi="方正仿宋_GBK" w:eastAsia="方正仿宋_GBK" w:cs="方正仿宋_GBK"/>
          <w:color w:val="auto"/>
          <w:sz w:val="32"/>
          <w:szCs w:val="32"/>
        </w:rPr>
        <w:t>日</w:t>
      </w:r>
    </w:p>
    <w:p>
      <w:pPr>
        <w:pStyle w:val="2"/>
        <w:rPr>
          <w:rFonts w:hint="eastAsia" w:ascii="方正仿宋_GBK" w:hAnsi="方正仿宋_GBK" w:eastAsia="方正仿宋_GBK" w:cs="方正仿宋_GBK"/>
          <w:color w:val="auto"/>
          <w:sz w:val="32"/>
          <w:szCs w:val="32"/>
        </w:rPr>
      </w:pPr>
    </w:p>
    <w:p>
      <w:pPr>
        <w:rPr>
          <w:rFonts w:hint="eastAsia" w:ascii="方正仿宋_GBK" w:hAnsi="方正仿宋_GBK" w:eastAsia="方正仿宋_GBK" w:cs="方正仿宋_GBK"/>
          <w:color w:val="auto"/>
          <w:sz w:val="32"/>
          <w:szCs w:val="32"/>
        </w:rPr>
      </w:pPr>
    </w:p>
    <w:p>
      <w:pPr>
        <w:pStyle w:val="2"/>
        <w:rPr>
          <w:rFonts w:hint="eastAsia" w:ascii="方正仿宋_GBK" w:hAnsi="方正仿宋_GBK" w:eastAsia="方正仿宋_GBK" w:cs="方正仿宋_GBK"/>
          <w:color w:val="auto"/>
          <w:sz w:val="32"/>
          <w:szCs w:val="32"/>
        </w:rPr>
      </w:pPr>
    </w:p>
    <w:p>
      <w:pPr>
        <w:rPr>
          <w:rFonts w:hint="eastAsia" w:ascii="方正仿宋_GBK" w:hAnsi="方正仿宋_GBK" w:eastAsia="方正仿宋_GBK" w:cs="方正仿宋_GBK"/>
          <w:color w:val="auto"/>
          <w:sz w:val="32"/>
          <w:szCs w:val="32"/>
        </w:rPr>
      </w:pPr>
    </w:p>
    <w:p>
      <w:pPr>
        <w:pStyle w:val="2"/>
        <w:rPr>
          <w:rFonts w:hint="eastAsia" w:ascii="方正仿宋_GBK" w:hAnsi="方正仿宋_GBK" w:eastAsia="方正仿宋_GBK" w:cs="方正仿宋_GBK"/>
          <w:color w:val="auto"/>
          <w:sz w:val="32"/>
          <w:szCs w:val="32"/>
        </w:rPr>
      </w:pPr>
    </w:p>
    <w:p>
      <w:pPr>
        <w:rPr>
          <w:rFonts w:hint="eastAsia" w:ascii="方正仿宋_GBK" w:hAnsi="方正仿宋_GBK" w:eastAsia="方正仿宋_GBK" w:cs="方正仿宋_GBK"/>
          <w:color w:val="auto"/>
          <w:sz w:val="32"/>
          <w:szCs w:val="32"/>
        </w:rPr>
      </w:pPr>
    </w:p>
    <w:p>
      <w:pPr>
        <w:rPr>
          <w:rFonts w:hint="eastAsia"/>
        </w:rPr>
      </w:pPr>
    </w:p>
    <w:p>
      <w:pPr>
        <w:rPr>
          <w:rFonts w:hint="eastAsia" w:eastAsia="方正仿宋_GBK"/>
          <w:lang w:eastAsia="zh-CN"/>
        </w:rPr>
      </w:pPr>
    </w:p>
    <w:p>
      <w:pPr>
        <w:rPr>
          <w:rFonts w:hint="eastAsia" w:ascii="仿宋" w:hAnsi="仿宋" w:eastAsia="仿宋" w:cs="仿宋"/>
          <w:sz w:val="24"/>
        </w:rPr>
      </w:pPr>
    </w:p>
    <w:p>
      <w:pPr>
        <w:numPr>
          <w:ilvl w:val="0"/>
          <w:numId w:val="4"/>
        </w:numPr>
        <w:jc w:val="center"/>
        <w:outlineLvl w:val="0"/>
        <w:rPr>
          <w:rFonts w:hint="eastAsia" w:ascii="方正粗黑宋简体" w:hAnsi="方正粗黑宋简体" w:eastAsia="方正粗黑宋简体" w:cs="方正粗黑宋简体"/>
          <w:b w:val="0"/>
          <w:bCs/>
          <w:sz w:val="32"/>
          <w:szCs w:val="32"/>
        </w:rPr>
      </w:pPr>
      <w:r>
        <w:rPr>
          <w:rFonts w:hint="eastAsia" w:ascii="方正粗黑宋简体" w:hAnsi="方正粗黑宋简体" w:eastAsia="方正粗黑宋简体" w:cs="方正粗黑宋简体"/>
          <w:b w:val="0"/>
          <w:bCs/>
          <w:sz w:val="32"/>
          <w:szCs w:val="32"/>
        </w:rPr>
        <w:t>采购项目内容</w:t>
      </w:r>
    </w:p>
    <w:p>
      <w:pPr>
        <w:keepNext w:val="0"/>
        <w:keepLines w:val="0"/>
        <w:pageBreakBefore w:val="0"/>
        <w:widowControl w:val="0"/>
        <w:numPr>
          <w:ilvl w:val="0"/>
          <w:numId w:val="5"/>
        </w:numPr>
        <w:kinsoku/>
        <w:wordWrap/>
        <w:overflowPunct/>
        <w:topLinePunct w:val="0"/>
        <w:autoSpaceDE/>
        <w:autoSpaceDN/>
        <w:bidi w:val="0"/>
        <w:adjustRightInd/>
        <w:snapToGrid/>
        <w:spacing w:line="580" w:lineRule="exact"/>
        <w:jc w:val="both"/>
        <w:textAlignment w:val="auto"/>
        <w:outlineLvl w:val="1"/>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投标人资格要求：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1、在中华人民共和国境内注册的具有独立承担民事责任能力的法人或其他组织；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2、不接受联合投标体投标以及对本项目进行分包和转包；</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3、单位负责人为同一人或者存在控股、管理关系的不同单位，不得参加同一招标项目包投标（投标人出具声明函）；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4、在“信用中国”网站（www.credichina.gov.cn）、中国政府采购网（www.ccgp.gov.cn）没有被列入失信被执行人、重大税收违法案件当事人名单、政府采购严重违法失信行为记录名单及其它不符合规定条件的供应商；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5、已报名并获取本次采购文件。</w:t>
      </w:r>
    </w:p>
    <w:p>
      <w:pPr>
        <w:pStyle w:val="2"/>
        <w:rPr>
          <w:rFonts w:hint="eastAsia"/>
          <w:sz w:val="18"/>
          <w:szCs w:val="18"/>
          <w:lang w:val="en-US" w:eastAsia="zh-CN"/>
        </w:rPr>
      </w:pPr>
    </w:p>
    <w:p>
      <w:pPr>
        <w:numPr>
          <w:ilvl w:val="0"/>
          <w:numId w:val="5"/>
        </w:numPr>
        <w:jc w:val="both"/>
        <w:outlineLvl w:val="1"/>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用户需求书：</w:t>
      </w:r>
    </w:p>
    <w:p>
      <w:pPr>
        <w:pStyle w:val="4"/>
        <w:numPr>
          <w:ilvl w:val="2"/>
          <w:numId w:val="0"/>
        </w:numPr>
        <w:spacing w:before="156" w:after="156"/>
        <w:outlineLvl w:val="2"/>
        <w:rPr>
          <w:rFonts w:hint="eastAsia" w:ascii="方正仿宋_GBK" w:hAnsi="方正仿宋_GBK" w:eastAsia="方正仿宋_GBK" w:cs="方正仿宋_GBK"/>
          <w:b/>
          <w:bCs w:val="0"/>
          <w:sz w:val="32"/>
          <w:szCs w:val="32"/>
        </w:rPr>
      </w:pPr>
      <w:bookmarkStart w:id="0" w:name="_Toc214706651"/>
      <w:r>
        <w:rPr>
          <w:rFonts w:hint="eastAsia" w:ascii="方正仿宋_GBK" w:hAnsi="方正仿宋_GBK" w:eastAsia="方正仿宋_GBK" w:cs="方正仿宋_GBK"/>
          <w:b/>
          <w:bCs w:val="0"/>
          <w:sz w:val="32"/>
          <w:szCs w:val="32"/>
        </w:rPr>
        <w:t>项目简述</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sz w:val="28"/>
          <w:szCs w:val="28"/>
        </w:rPr>
      </w:pPr>
      <w:r>
        <w:rPr>
          <w:rFonts w:hint="eastAsia" w:ascii="方正仿宋_GBK" w:hAnsi="方正仿宋_GBK" w:eastAsia="方正仿宋_GBK" w:cs="方正仿宋_GBK"/>
          <w:snapToGrid w:val="0"/>
          <w:sz w:val="28"/>
          <w:szCs w:val="28"/>
        </w:rPr>
        <w:t>目前，我院已经建立了覆盖医院信息管理、临床诊疗、医院管理及改善患者就医体验的一系列医疗信息化系统，现</w:t>
      </w:r>
      <w:r>
        <w:rPr>
          <w:rFonts w:hint="eastAsia" w:ascii="方正仿宋_GBK" w:hAnsi="方正仿宋_GBK" w:eastAsia="方正仿宋_GBK" w:cs="方正仿宋_GBK"/>
          <w:snapToGrid w:val="0"/>
          <w:sz w:val="28"/>
          <w:szCs w:val="28"/>
          <w:lang w:eastAsia="zh-CN"/>
        </w:rPr>
        <w:t>为</w:t>
      </w:r>
      <w:r>
        <w:rPr>
          <w:rFonts w:hint="eastAsia" w:ascii="方正仿宋_GBK" w:hAnsi="方正仿宋_GBK" w:eastAsia="方正仿宋_GBK" w:cs="方正仿宋_GBK"/>
          <w:snapToGrid w:val="0"/>
          <w:sz w:val="28"/>
          <w:szCs w:val="28"/>
        </w:rPr>
        <w:t>规范医院病区、输液室、治疗室等科室的的医疗和护理流程，为病人提供快捷、安全、高效的医疗救治环境。因此，提出</w:t>
      </w:r>
      <w:r>
        <w:rPr>
          <w:rFonts w:hint="eastAsia" w:ascii="方正仿宋_GBK" w:hAnsi="方正仿宋_GBK" w:eastAsia="方正仿宋_GBK" w:cs="方正仿宋_GBK"/>
          <w:snapToGrid w:val="0"/>
          <w:sz w:val="28"/>
          <w:szCs w:val="28"/>
          <w:lang w:eastAsia="zh-CN"/>
        </w:rPr>
        <w:t>护理管</w:t>
      </w:r>
      <w:bookmarkStart w:id="1" w:name="_GoBack"/>
      <w:bookmarkEnd w:id="1"/>
      <w:r>
        <w:rPr>
          <w:rFonts w:hint="eastAsia" w:ascii="方正仿宋_GBK" w:hAnsi="方正仿宋_GBK" w:eastAsia="方正仿宋_GBK" w:cs="方正仿宋_GBK"/>
          <w:snapToGrid w:val="0"/>
          <w:sz w:val="28"/>
          <w:szCs w:val="28"/>
          <w:lang w:eastAsia="zh-CN"/>
        </w:rPr>
        <w:t>理及移动输液管理</w:t>
      </w:r>
      <w:r>
        <w:rPr>
          <w:rFonts w:hint="eastAsia" w:ascii="方正仿宋_GBK" w:hAnsi="方正仿宋_GBK" w:eastAsia="方正仿宋_GBK" w:cs="方正仿宋_GBK"/>
          <w:snapToGrid w:val="0"/>
          <w:sz w:val="28"/>
          <w:szCs w:val="28"/>
        </w:rPr>
        <w:t>建设项目。</w:t>
      </w:r>
    </w:p>
    <w:bookmarkEnd w:id="0"/>
    <w:p>
      <w:pPr>
        <w:pStyle w:val="5"/>
        <w:numPr>
          <w:ilvl w:val="3"/>
          <w:numId w:val="0"/>
        </w:numPr>
        <w:spacing w:before="156" w:after="156"/>
        <w:outlineLvl w:val="2"/>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rPr>
        <w:t>招标内容</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b w:val="0"/>
          <w:bCs/>
          <w:sz w:val="21"/>
          <w:szCs w:val="21"/>
        </w:rPr>
      </w:pPr>
      <w:r>
        <w:rPr>
          <w:rFonts w:hint="eastAsia" w:ascii="方正仿宋_GBK" w:hAnsi="方正仿宋_GBK" w:eastAsia="方正仿宋_GBK" w:cs="方正仿宋_GBK"/>
          <w:sz w:val="28"/>
          <w:szCs w:val="28"/>
        </w:rPr>
        <w:t>本次招标内容为</w:t>
      </w:r>
      <w:r>
        <w:rPr>
          <w:rFonts w:hint="eastAsia" w:ascii="方正仿宋_GBK" w:hAnsi="方正仿宋_GBK" w:eastAsia="方正仿宋_GBK" w:cs="方正仿宋_GBK"/>
          <w:snapToGrid w:val="0"/>
          <w:sz w:val="28"/>
          <w:szCs w:val="28"/>
        </w:rPr>
        <w:t>护理管理系统及移动输液管理系统建设</w:t>
      </w:r>
      <w:r>
        <w:rPr>
          <w:rFonts w:hint="eastAsia" w:ascii="方正仿宋_GBK" w:hAnsi="方正仿宋_GBK" w:eastAsia="方正仿宋_GBK" w:cs="方正仿宋_GBK"/>
          <w:sz w:val="28"/>
          <w:szCs w:val="28"/>
        </w:rPr>
        <w:t>，包括系统软、硬件的供货、安装调试、集成、开发、技术支持、运行维护、项目验收、技术培训及售后服务等。</w:t>
      </w:r>
    </w:p>
    <w:tbl>
      <w:tblPr>
        <w:tblStyle w:val="12"/>
        <w:tblW w:w="9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2997"/>
        <w:gridCol w:w="1842"/>
        <w:gridCol w:w="3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noWrap w:val="0"/>
            <w:vAlign w:val="center"/>
          </w:tcPr>
          <w:p>
            <w:pPr>
              <w:pStyle w:val="14"/>
              <w:rPr>
                <w:kern w:val="2"/>
                <w:sz w:val="24"/>
                <w:szCs w:val="21"/>
              </w:rPr>
            </w:pPr>
            <w:r>
              <w:rPr>
                <w:rFonts w:hint="eastAsia"/>
                <w:kern w:val="2"/>
                <w:sz w:val="24"/>
                <w:szCs w:val="21"/>
              </w:rPr>
              <w:t>序号</w:t>
            </w:r>
          </w:p>
        </w:tc>
        <w:tc>
          <w:tcPr>
            <w:tcW w:w="2997" w:type="dxa"/>
            <w:noWrap w:val="0"/>
            <w:vAlign w:val="center"/>
          </w:tcPr>
          <w:p>
            <w:pPr>
              <w:pStyle w:val="14"/>
              <w:rPr>
                <w:kern w:val="2"/>
                <w:sz w:val="24"/>
                <w:szCs w:val="21"/>
              </w:rPr>
            </w:pPr>
            <w:r>
              <w:rPr>
                <w:rFonts w:hint="eastAsia"/>
                <w:kern w:val="2"/>
                <w:sz w:val="24"/>
                <w:szCs w:val="21"/>
              </w:rPr>
              <w:t>货物名称</w:t>
            </w:r>
          </w:p>
        </w:tc>
        <w:tc>
          <w:tcPr>
            <w:tcW w:w="1842" w:type="dxa"/>
            <w:noWrap w:val="0"/>
            <w:vAlign w:val="center"/>
          </w:tcPr>
          <w:p>
            <w:pPr>
              <w:pStyle w:val="14"/>
              <w:rPr>
                <w:kern w:val="2"/>
                <w:sz w:val="24"/>
                <w:szCs w:val="21"/>
              </w:rPr>
            </w:pPr>
            <w:r>
              <w:rPr>
                <w:rFonts w:hint="eastAsia"/>
                <w:kern w:val="2"/>
                <w:sz w:val="24"/>
                <w:szCs w:val="21"/>
              </w:rPr>
              <w:t>数量</w:t>
            </w:r>
          </w:p>
        </w:tc>
        <w:tc>
          <w:tcPr>
            <w:tcW w:w="3517" w:type="dxa"/>
            <w:noWrap w:val="0"/>
            <w:vAlign w:val="center"/>
          </w:tcPr>
          <w:p>
            <w:pPr>
              <w:pStyle w:val="14"/>
              <w:rPr>
                <w:kern w:val="2"/>
                <w:sz w:val="24"/>
                <w:szCs w:val="21"/>
              </w:rPr>
            </w:pPr>
            <w:r>
              <w:rPr>
                <w:rFonts w:hint="eastAsia"/>
                <w:kern w:val="2"/>
                <w:sz w:val="24"/>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2" w:type="dxa"/>
            <w:gridSpan w:val="3"/>
            <w:noWrap w:val="0"/>
            <w:vAlign w:val="center"/>
          </w:tcPr>
          <w:p>
            <w:pPr>
              <w:pStyle w:val="14"/>
              <w:jc w:val="both"/>
            </w:pPr>
            <w:r>
              <w:rPr>
                <w:rFonts w:hint="eastAsia"/>
                <w:snapToGrid w:val="0"/>
              </w:rPr>
              <w:t>移动医疗应用</w:t>
            </w:r>
          </w:p>
        </w:tc>
        <w:tc>
          <w:tcPr>
            <w:tcW w:w="3517" w:type="dxa"/>
            <w:vMerge w:val="restart"/>
            <w:noWrap w:val="0"/>
            <w:vAlign w:val="center"/>
          </w:tcPr>
          <w:p>
            <w:pPr>
              <w:pStyle w:val="14"/>
              <w:rPr>
                <w:rFonts w:hint="eastAsia"/>
                <w:kern w:val="2"/>
                <w:sz w:val="24"/>
                <w:szCs w:val="21"/>
              </w:rPr>
            </w:pPr>
            <w:r>
              <w:rPr>
                <w:rFonts w:hint="eastAsia"/>
                <w:kern w:val="2"/>
                <w:sz w:val="24"/>
                <w:szCs w:val="21"/>
              </w:rPr>
              <w:t>合同签订之日起</w:t>
            </w:r>
            <w:r>
              <w:rPr>
                <w:color w:val="FF0000"/>
                <w:kern w:val="2"/>
                <w:sz w:val="24"/>
                <w:szCs w:val="21"/>
              </w:rPr>
              <w:t>6</w:t>
            </w:r>
            <w:r>
              <w:rPr>
                <w:rFonts w:hint="eastAsia"/>
                <w:color w:val="FF0000"/>
                <w:kern w:val="2"/>
                <w:sz w:val="24"/>
                <w:szCs w:val="21"/>
              </w:rPr>
              <w:t>个月</w:t>
            </w:r>
            <w:r>
              <w:rPr>
                <w:rFonts w:hint="eastAsia"/>
                <w:kern w:val="2"/>
                <w:sz w:val="24"/>
                <w:szCs w:val="21"/>
              </w:rPr>
              <w:t>内到货、安装、调试完毕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noWrap w:val="0"/>
            <w:vAlign w:val="center"/>
          </w:tcPr>
          <w:p>
            <w:pPr>
              <w:pStyle w:val="14"/>
              <w:rPr>
                <w:kern w:val="2"/>
                <w:sz w:val="24"/>
                <w:szCs w:val="21"/>
              </w:rPr>
            </w:pPr>
            <w:r>
              <w:rPr>
                <w:kern w:val="2"/>
                <w:sz w:val="24"/>
                <w:szCs w:val="21"/>
              </w:rPr>
              <w:t>1</w:t>
            </w:r>
          </w:p>
        </w:tc>
        <w:tc>
          <w:tcPr>
            <w:tcW w:w="2997" w:type="dxa"/>
            <w:noWrap w:val="0"/>
            <w:vAlign w:val="center"/>
          </w:tcPr>
          <w:p>
            <w:pPr>
              <w:pStyle w:val="14"/>
              <w:rPr>
                <w:kern w:val="2"/>
                <w:sz w:val="24"/>
                <w:szCs w:val="21"/>
              </w:rPr>
            </w:pPr>
            <w:r>
              <w:rPr>
                <w:rFonts w:hint="eastAsia"/>
                <w:kern w:val="2"/>
                <w:sz w:val="24"/>
                <w:szCs w:val="21"/>
              </w:rPr>
              <w:t>护理管理系统</w:t>
            </w:r>
          </w:p>
        </w:tc>
        <w:tc>
          <w:tcPr>
            <w:tcW w:w="1842" w:type="dxa"/>
            <w:noWrap w:val="0"/>
            <w:vAlign w:val="top"/>
          </w:tcPr>
          <w:p>
            <w:pPr>
              <w:pStyle w:val="14"/>
              <w:rPr>
                <w:kern w:val="2"/>
                <w:sz w:val="24"/>
                <w:szCs w:val="21"/>
              </w:rPr>
            </w:pPr>
            <w:r>
              <w:rPr>
                <w:kern w:val="2"/>
                <w:sz w:val="24"/>
                <w:szCs w:val="21"/>
              </w:rPr>
              <w:t>1</w:t>
            </w:r>
            <w:r>
              <w:rPr>
                <w:rFonts w:hint="eastAsia"/>
                <w:kern w:val="2"/>
                <w:sz w:val="24"/>
                <w:szCs w:val="21"/>
              </w:rPr>
              <w:t>套</w:t>
            </w:r>
          </w:p>
        </w:tc>
        <w:tc>
          <w:tcPr>
            <w:tcW w:w="3517" w:type="dxa"/>
            <w:vMerge w:val="continue"/>
            <w:noWrap w:val="0"/>
            <w:vAlign w:val="center"/>
          </w:tcPr>
          <w:p>
            <w:pPr>
              <w:pStyle w:val="14"/>
              <w:rPr>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noWrap w:val="0"/>
            <w:vAlign w:val="center"/>
          </w:tcPr>
          <w:p>
            <w:pPr>
              <w:pStyle w:val="14"/>
              <w:rPr>
                <w:kern w:val="2"/>
                <w:sz w:val="24"/>
                <w:szCs w:val="21"/>
              </w:rPr>
            </w:pPr>
            <w:r>
              <w:rPr>
                <w:kern w:val="2"/>
                <w:sz w:val="24"/>
                <w:szCs w:val="21"/>
              </w:rPr>
              <w:t>2</w:t>
            </w:r>
          </w:p>
        </w:tc>
        <w:tc>
          <w:tcPr>
            <w:tcW w:w="2997" w:type="dxa"/>
            <w:noWrap w:val="0"/>
            <w:vAlign w:val="center"/>
          </w:tcPr>
          <w:p>
            <w:pPr>
              <w:pStyle w:val="14"/>
              <w:rPr>
                <w:kern w:val="2"/>
                <w:sz w:val="24"/>
                <w:szCs w:val="21"/>
              </w:rPr>
            </w:pPr>
            <w:r>
              <w:rPr>
                <w:rFonts w:hint="eastAsia"/>
                <w:kern w:val="2"/>
                <w:sz w:val="24"/>
                <w:szCs w:val="21"/>
              </w:rPr>
              <w:t>移动输液管理系统</w:t>
            </w:r>
          </w:p>
        </w:tc>
        <w:tc>
          <w:tcPr>
            <w:tcW w:w="1842" w:type="dxa"/>
            <w:noWrap w:val="0"/>
            <w:vAlign w:val="top"/>
          </w:tcPr>
          <w:p>
            <w:pPr>
              <w:pStyle w:val="14"/>
              <w:rPr>
                <w:kern w:val="2"/>
                <w:sz w:val="24"/>
                <w:szCs w:val="21"/>
              </w:rPr>
            </w:pPr>
            <w:r>
              <w:rPr>
                <w:kern w:val="2"/>
                <w:sz w:val="24"/>
                <w:szCs w:val="21"/>
              </w:rPr>
              <w:t>1</w:t>
            </w:r>
            <w:r>
              <w:rPr>
                <w:rFonts w:hint="eastAsia"/>
                <w:kern w:val="2"/>
                <w:sz w:val="24"/>
                <w:szCs w:val="21"/>
              </w:rPr>
              <w:t>套</w:t>
            </w:r>
          </w:p>
        </w:tc>
        <w:tc>
          <w:tcPr>
            <w:tcW w:w="3517" w:type="dxa"/>
            <w:vMerge w:val="continue"/>
            <w:noWrap w:val="0"/>
            <w:vAlign w:val="center"/>
          </w:tcPr>
          <w:p>
            <w:pPr>
              <w:pStyle w:val="14"/>
              <w:rPr>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5822" w:type="dxa"/>
            <w:gridSpan w:val="3"/>
            <w:noWrap w:val="0"/>
            <w:vAlign w:val="top"/>
          </w:tcPr>
          <w:p>
            <w:pPr>
              <w:pStyle w:val="14"/>
              <w:jc w:val="both"/>
              <w:rPr>
                <w:rFonts w:hint="eastAsia"/>
              </w:rPr>
            </w:pPr>
            <w:r>
              <w:rPr>
                <w:rFonts w:hint="eastAsia"/>
                <w:snapToGrid w:val="0"/>
              </w:rPr>
              <w:t>配套设备</w:t>
            </w:r>
          </w:p>
        </w:tc>
        <w:tc>
          <w:tcPr>
            <w:tcW w:w="3517" w:type="dxa"/>
            <w:vMerge w:val="continue"/>
            <w:noWrap w:val="0"/>
            <w:vAlign w:val="center"/>
          </w:tcPr>
          <w:p>
            <w:pPr>
              <w:pStyle w:val="14"/>
              <w:rPr>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noWrap w:val="0"/>
            <w:vAlign w:val="center"/>
          </w:tcPr>
          <w:p>
            <w:pPr>
              <w:pStyle w:val="14"/>
              <w:rPr>
                <w:kern w:val="2"/>
                <w:sz w:val="24"/>
                <w:szCs w:val="21"/>
              </w:rPr>
            </w:pPr>
            <w:r>
              <w:rPr>
                <w:kern w:val="2"/>
                <w:sz w:val="24"/>
                <w:szCs w:val="21"/>
              </w:rPr>
              <w:t>1</w:t>
            </w:r>
          </w:p>
        </w:tc>
        <w:tc>
          <w:tcPr>
            <w:tcW w:w="2997" w:type="dxa"/>
            <w:noWrap w:val="0"/>
            <w:vAlign w:val="center"/>
          </w:tcPr>
          <w:p>
            <w:pPr>
              <w:pStyle w:val="14"/>
            </w:pPr>
            <w:r>
              <w:rPr>
                <w:rFonts w:hint="eastAsia"/>
              </w:rPr>
              <w:t>显控棒</w:t>
            </w:r>
          </w:p>
        </w:tc>
        <w:tc>
          <w:tcPr>
            <w:tcW w:w="1842" w:type="dxa"/>
            <w:noWrap w:val="0"/>
            <w:vAlign w:val="center"/>
          </w:tcPr>
          <w:p>
            <w:pPr>
              <w:pStyle w:val="14"/>
            </w:pPr>
            <w:r>
              <w:t>1</w:t>
            </w:r>
            <w:r>
              <w:rPr>
                <w:rFonts w:hint="eastAsia"/>
              </w:rPr>
              <w:t>个</w:t>
            </w:r>
          </w:p>
        </w:tc>
        <w:tc>
          <w:tcPr>
            <w:tcW w:w="3517" w:type="dxa"/>
            <w:vMerge w:val="continue"/>
            <w:noWrap w:val="0"/>
            <w:vAlign w:val="center"/>
          </w:tcPr>
          <w:p>
            <w:pPr>
              <w:pStyle w:val="14"/>
              <w:rPr>
                <w:kern w:val="2"/>
                <w:sz w:val="24"/>
                <w:szCs w:val="21"/>
              </w:rPr>
            </w:pPr>
          </w:p>
        </w:tc>
      </w:tr>
    </w:tbl>
    <w:p/>
    <w:p>
      <w:pPr>
        <w:numPr>
          <w:ilvl w:val="0"/>
          <w:numId w:val="5"/>
        </w:numPr>
        <w:jc w:val="both"/>
        <w:outlineLvl w:val="1"/>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技术规格和配置要求</w:t>
      </w:r>
    </w:p>
    <w:p>
      <w:pPr>
        <w:pStyle w:val="4"/>
        <w:numPr>
          <w:ilvl w:val="2"/>
          <w:numId w:val="0"/>
        </w:numPr>
        <w:spacing w:before="156" w:after="156"/>
        <w:outlineLvl w:val="2"/>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lang w:val="en-US" w:eastAsia="zh-CN"/>
        </w:rPr>
        <w:t>1.</w:t>
      </w:r>
      <w:r>
        <w:rPr>
          <w:rFonts w:hint="eastAsia" w:ascii="方正黑体_GBK" w:hAnsi="方正黑体_GBK" w:eastAsia="方正黑体_GBK" w:cs="方正黑体_GBK"/>
          <w:b w:val="0"/>
          <w:bCs/>
          <w:sz w:val="32"/>
          <w:szCs w:val="32"/>
        </w:rPr>
        <w:t>采购内容技术参数要求</w:t>
      </w:r>
    </w:p>
    <w:p>
      <w:pPr>
        <w:pStyle w:val="5"/>
        <w:numPr>
          <w:ilvl w:val="3"/>
          <w:numId w:val="0"/>
        </w:numPr>
        <w:spacing w:before="156" w:after="156"/>
        <w:ind w:left="549" w:leftChars="0"/>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lang w:eastAsia="zh-CN"/>
        </w:rPr>
        <w:t>（</w:t>
      </w:r>
      <w:r>
        <w:rPr>
          <w:rFonts w:hint="eastAsia" w:ascii="方正楷体_GBK" w:hAnsi="方正楷体_GBK" w:eastAsia="方正楷体_GBK" w:cs="方正楷体_GBK"/>
          <w:b w:val="0"/>
          <w:bCs/>
          <w:sz w:val="32"/>
          <w:szCs w:val="32"/>
          <w:lang w:val="en-US" w:eastAsia="zh-CN"/>
        </w:rPr>
        <w:t>一</w:t>
      </w:r>
      <w:r>
        <w:rPr>
          <w:rFonts w:hint="eastAsia" w:ascii="方正楷体_GBK" w:hAnsi="方正楷体_GBK" w:eastAsia="方正楷体_GBK" w:cs="方正楷体_GBK"/>
          <w:b w:val="0"/>
          <w:bCs/>
          <w:sz w:val="32"/>
          <w:szCs w:val="32"/>
          <w:lang w:eastAsia="zh-CN"/>
        </w:rPr>
        <w:t>）</w:t>
      </w:r>
      <w:r>
        <w:rPr>
          <w:rFonts w:hint="eastAsia" w:ascii="方正楷体_GBK" w:hAnsi="方正楷体_GBK" w:eastAsia="方正楷体_GBK" w:cs="方正楷体_GBK"/>
          <w:b w:val="0"/>
          <w:bCs/>
          <w:sz w:val="32"/>
          <w:szCs w:val="32"/>
        </w:rPr>
        <w:t>护理管理系统技术参数要求</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系统总体要求：</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一、需要有BS架构的报表制作工具：</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1、通过报表工具，能可视化制作表格或者图表形式的报表，需支持“柱状图”、“折线图”、“条形图”、“饼图”，“鱼骨图”、“柏拉图”等常见的图表</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2、通过报表工具制作的单体报表，能跨越多个数据源</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3、通过报表工具制作的单张报表，能进行数据穿透，比如选择“入院人数”时，能查看具体的入院人的详细详细</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4、接口工具制作的报表能和具体的业务应用进行无缝的权限、菜单等集成；也能支持单独部署报表系统</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二、需要有BS架构的第三方接口验证工具，能脱离应用验证接口数据：</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1、通过接口工具，能校验“数据库视图或者表”、“ESB接口”、“HL7接口”等多种形式的接口</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2、通过接口工具，能校验接口的结构正确性，包括字段的类型、长度、是否为空，唯一值等</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2、通过接口工具，能校验接口数据的正确性，比如校验“处方必然有相关联的医嘱”</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3、通过接口工具，能生成接口文档，可以在工具上直接查看、下载接口文档</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4、通过接口工具，能生成接口校验的报告，包括每个接口的校验内容、接口测试失败时的详细信息</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三、技术架构：</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1、应用前端需采用react库，后端采用Java开发平台；采用Json格式进行数据通信</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2、应用需能部署在windows、linux等平台上</w:t>
      </w:r>
    </w:p>
    <w:tbl>
      <w:tblPr>
        <w:tblStyle w:val="12"/>
        <w:tblW w:w="4998" w:type="pct"/>
        <w:tblInd w:w="0" w:type="dxa"/>
        <w:tblLayout w:type="autofit"/>
        <w:tblCellMar>
          <w:top w:w="0" w:type="dxa"/>
          <w:left w:w="0" w:type="dxa"/>
          <w:bottom w:w="0" w:type="dxa"/>
          <w:right w:w="0" w:type="dxa"/>
        </w:tblCellMar>
      </w:tblPr>
      <w:tblGrid>
        <w:gridCol w:w="1115"/>
        <w:gridCol w:w="1800"/>
        <w:gridCol w:w="1521"/>
        <w:gridCol w:w="4344"/>
      </w:tblGrid>
      <w:tr>
        <w:tblPrEx>
          <w:tblCellMar>
            <w:top w:w="0" w:type="dxa"/>
            <w:left w:w="0" w:type="dxa"/>
            <w:bottom w:w="0" w:type="dxa"/>
            <w:right w:w="0" w:type="dxa"/>
          </w:tblCellMar>
        </w:tblPrEx>
        <w:trPr>
          <w:trHeight w:val="90" w:hRule="atLeast"/>
        </w:trPr>
        <w:tc>
          <w:tcPr>
            <w:tcW w:w="635"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主模块</w:t>
            </w:r>
          </w:p>
        </w:tc>
        <w:tc>
          <w:tcPr>
            <w:tcW w:w="1891" w:type="pct"/>
            <w:gridSpan w:val="2"/>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子模块要求</w:t>
            </w:r>
          </w:p>
        </w:tc>
        <w:tc>
          <w:tcPr>
            <w:tcW w:w="2473" w:type="pc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技术要求说明</w:t>
            </w:r>
          </w:p>
        </w:tc>
      </w:tr>
      <w:tr>
        <w:tblPrEx>
          <w:tblCellMar>
            <w:top w:w="0" w:type="dxa"/>
            <w:left w:w="0" w:type="dxa"/>
            <w:bottom w:w="0" w:type="dxa"/>
            <w:right w:w="0" w:type="dxa"/>
          </w:tblCellMar>
        </w:tblPrEx>
        <w:trPr>
          <w:trHeight w:val="600" w:hRule="atLeast"/>
        </w:trPr>
        <w:tc>
          <w:tcPr>
            <w:tcW w:w="635" w:type="pct"/>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护理制度建设</w:t>
            </w: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制度体系建设</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根据医院的护理规范，建立制度体系结构，如护理法规体系、专科制度体系</w:t>
            </w:r>
          </w:p>
        </w:tc>
      </w:tr>
      <w:tr>
        <w:tblPrEx>
          <w:tblCellMar>
            <w:top w:w="0" w:type="dxa"/>
            <w:left w:w="0" w:type="dxa"/>
            <w:bottom w:w="0" w:type="dxa"/>
            <w:right w:w="0" w:type="dxa"/>
          </w:tblCellMar>
        </w:tblPrEx>
        <w:trPr>
          <w:trHeight w:val="31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文档组织管理</w:t>
            </w: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文档管理</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在制度体系中增加各相应的制度文档，并可进行版本控制</w:t>
            </w:r>
          </w:p>
        </w:tc>
      </w:tr>
      <w:tr>
        <w:tblPrEx>
          <w:tblCellMar>
            <w:top w:w="0" w:type="dxa"/>
            <w:left w:w="0" w:type="dxa"/>
            <w:bottom w:w="0" w:type="dxa"/>
            <w:right w:w="0" w:type="dxa"/>
          </w:tblCellMar>
        </w:tblPrEx>
        <w:trPr>
          <w:trHeight w:val="31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文档变更记录</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可以清晰的查看文档的变更历史</w:t>
            </w:r>
          </w:p>
        </w:tc>
      </w:tr>
      <w:tr>
        <w:tblPrEx>
          <w:tblCellMar>
            <w:top w:w="0" w:type="dxa"/>
            <w:left w:w="0" w:type="dxa"/>
            <w:bottom w:w="0" w:type="dxa"/>
            <w:right w:w="0" w:type="dxa"/>
          </w:tblCellMar>
        </w:tblPrEx>
        <w:trPr>
          <w:trHeight w:val="6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文档权限控制</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用于控制文档的查看、下载、修改权限，可以给指定的人或者组织分配相应的权限</w:t>
            </w:r>
          </w:p>
        </w:tc>
      </w:tr>
      <w:tr>
        <w:tblPrEx>
          <w:tblCellMar>
            <w:top w:w="0" w:type="dxa"/>
            <w:left w:w="0" w:type="dxa"/>
            <w:bottom w:w="0" w:type="dxa"/>
            <w:right w:w="0" w:type="dxa"/>
          </w:tblCellMar>
        </w:tblPrEx>
        <w:trPr>
          <w:trHeight w:val="31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文档阅读管理</w:t>
            </w: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文档在线浏览</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用户可以直接在线浏览word、ppt、pdf文档</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文档阅读记录</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可以统计文档的阅读覆盖率及及时率</w:t>
            </w:r>
          </w:p>
        </w:tc>
      </w:tr>
      <w:tr>
        <w:tblPrEx>
          <w:tblCellMar>
            <w:top w:w="0" w:type="dxa"/>
            <w:left w:w="0" w:type="dxa"/>
            <w:bottom w:w="0" w:type="dxa"/>
            <w:right w:w="0" w:type="dxa"/>
          </w:tblCellMar>
        </w:tblPrEx>
        <w:trPr>
          <w:trHeight w:val="870" w:hRule="atLeast"/>
        </w:trPr>
        <w:tc>
          <w:tcPr>
            <w:tcW w:w="635" w:type="pct"/>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护理人员管理</w:t>
            </w:r>
          </w:p>
        </w:tc>
        <w:tc>
          <w:tcPr>
            <w:tcW w:w="1025" w:type="pct"/>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档案管理</w:t>
            </w: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护理人员基本档案---列表展示及高级查询</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1.可按职工性质分类查询；2.提供工号、姓名、简码的快速查询；3.提供人员高级查询；4.可按科室显示人员；5.可自定义显示列</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护理人员基本档案-增加、修改及注销</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1.护理人员建档、基本信息修改及人员注销；2.自定义字段是否显示；3.自定义字段是否可修改；</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护理人员基本档案---汇总档案列表导入、导出</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1.可自定义excel导入模版（新增或更新）；2.excel数据导入（新增或更新）；3.excel数据导出（可自定义导出列）</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护士简历</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支持个人全档案简历查看，导出和打印</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护士照片管理</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支持照片的个人导入，批量导入</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护士证件管理/督察</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支持护士的证件管理，含有效期，原证件照片上传，以及有效期督察功能。</w:t>
            </w:r>
          </w:p>
        </w:tc>
      </w:tr>
      <w:tr>
        <w:tblPrEx>
          <w:tblCellMar>
            <w:top w:w="0" w:type="dxa"/>
            <w:left w:w="0" w:type="dxa"/>
            <w:bottom w:w="0" w:type="dxa"/>
            <w:right w:w="0" w:type="dxa"/>
          </w:tblCellMar>
        </w:tblPrEx>
        <w:trPr>
          <w:trHeight w:val="8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人员变动管理</w:t>
            </w: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人事调动</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1.指定到人员、调出科室、调出日期，执行调动；2.撤消调动记录，清除相关数据痕迹 3. 调动记录可自动生成个人档案记录 4. 调动记录汇总查询</w:t>
            </w:r>
          </w:p>
        </w:tc>
      </w:tr>
      <w:tr>
        <w:tblPrEx>
          <w:tblCellMar>
            <w:top w:w="0" w:type="dxa"/>
            <w:left w:w="0" w:type="dxa"/>
            <w:bottom w:w="0" w:type="dxa"/>
            <w:right w:w="0" w:type="dxa"/>
          </w:tblCellMar>
        </w:tblPrEx>
        <w:trPr>
          <w:trHeight w:val="6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人员借调</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1.指定到人员、临时借调科室、借调日期，执行借调；2.临时调动记录汇总查询</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人员外派</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记录人员外派的情况，如参加抗险救灾任务</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外出进修结果登记</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护士外出进修结果登记</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人员统计分析</w:t>
            </w: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鞋衣帽统计</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分析全院及各科护士鞋衣帽情况</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护士男女分布</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分析全院及各科男女护士比例情况</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护士职称分布</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分析全院及各科护士职称分布情况</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护士职工性质分布</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分析全院及各科护士职工性质分布情况</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护士职务分布</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分析全院及各科护士职务情况</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护士层级分布</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分析全院及各科护士层级分布情况</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护士学历分布</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分析全院及各科护士学历分布情况</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护士专业类别分布</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分析全院及各科护士专业类别分布情况</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护士工作年限分析</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分析全院及各科护士工作年限情况</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护士年龄分布</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分析全院及各科护士各年龄段分布情况</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护士注销率分析</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分析全院及各科护士注销情况</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护士注销率原因分析</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分析全院及各科护士注销原因分布情况</w:t>
            </w:r>
          </w:p>
        </w:tc>
      </w:tr>
      <w:tr>
        <w:tblPrEx>
          <w:tblCellMar>
            <w:top w:w="0" w:type="dxa"/>
            <w:left w:w="0" w:type="dxa"/>
            <w:bottom w:w="0" w:type="dxa"/>
            <w:right w:w="0" w:type="dxa"/>
          </w:tblCellMar>
        </w:tblPrEx>
        <w:trPr>
          <w:trHeight w:val="585" w:hRule="atLeast"/>
        </w:trPr>
        <w:tc>
          <w:tcPr>
            <w:tcW w:w="635" w:type="pct"/>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★实习生管理</w:t>
            </w: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实习生档案</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维护实习生的基本档案，方便管理实习生；可按性别、学历等查询</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实习生批次定义</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维护实习生批次，分批次管理来院实习生</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实习生轮转</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为实习生安排轮转科室，并可查看各实习生的轮转及科室的轮转情况</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实习带教安排</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轮转科室为实习生安排带教老师</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实习成绩</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轮转科室维护实习生的理论、技能考核成绩</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科室对实习生评价</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轮转科室对实习生的整体情况做出评价</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实习生简历</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显示实习生在院的情况，包括基本信息、轮转信息、成绩、请假、评价等</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实习生成绩统计</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可查看实习生的成绩统计信息</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实习生评价带教老师</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实习生对带教老师进行评价，以便相对客观的反映老师的带教情况</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实习生排班</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实习生排班管理</w:t>
            </w:r>
          </w:p>
        </w:tc>
      </w:tr>
      <w:tr>
        <w:tblPrEx>
          <w:tblCellMar>
            <w:top w:w="0" w:type="dxa"/>
            <w:left w:w="0" w:type="dxa"/>
            <w:bottom w:w="0" w:type="dxa"/>
            <w:right w:w="0" w:type="dxa"/>
          </w:tblCellMar>
        </w:tblPrEx>
        <w:trPr>
          <w:trHeight w:val="300" w:hRule="atLeast"/>
        </w:trPr>
        <w:tc>
          <w:tcPr>
            <w:tcW w:w="635" w:type="pct"/>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护理排班管理</w:t>
            </w:r>
          </w:p>
        </w:tc>
        <w:tc>
          <w:tcPr>
            <w:tcW w:w="1025" w:type="pct"/>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排班设置</w:t>
            </w: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分组设置</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设定各护理单元的排班分组信息</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班次设置</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可以按需设定各科室的班次，如班次的颜色，班时值等</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夜班费设置</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设定各护理单元的夜班费计算规则</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时间换算规则设置</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设定医院每天的工作时间换算规则，夜班计入换算规则</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假期设置</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设定医院的各种假日，比如国家法定假日、院庆日等</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假期类型设置</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维护各类假期类型，比如国庆节等</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排班约束设置</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设定排班的各种约束，比如每周每人工作时间限制，白班人员数量等</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排班功能</w:t>
            </w:r>
          </w:p>
        </w:tc>
        <w:tc>
          <w:tcPr>
            <w:tcW w:w="865" w:type="pct"/>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护士排班</w:t>
            </w:r>
          </w:p>
        </w:tc>
        <w:tc>
          <w:tcPr>
            <w:tcW w:w="2473" w:type="pct"/>
            <w:tcBorders>
              <w:top w:val="nil"/>
              <w:left w:val="nil"/>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科室按周、按月排班</w:t>
            </w:r>
          </w:p>
        </w:tc>
      </w:tr>
      <w:tr>
        <w:tblPrEx>
          <w:tblCellMar>
            <w:top w:w="0" w:type="dxa"/>
            <w:left w:w="0" w:type="dxa"/>
            <w:bottom w:w="0" w:type="dxa"/>
            <w:right w:w="0" w:type="dxa"/>
          </w:tblCellMar>
        </w:tblPrEx>
        <w:trPr>
          <w:trHeight w:val="115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1.分病区、分人员按周填报护理人员每天排班数据及备注；2.支持一次操作多人、复制粘贴备注等功能；3.病区可自定义人员排序、班次颜色等，允许病区人员调出；4.支持彩色excel导出、彩色打印</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借调排班</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对临时借调到科室的人员进行排班</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排班轮班</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可以对相应的人员进行轮班管理</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★排班个人需求</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护士可以提出对班次的个人需求，如想上白班</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排班分组</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对科室内的人员进行分组排班</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排班审核</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护理部可以对各科室的排班进行监督</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★排班合理性查询</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科室排班界面，科室护士长可查看当前时间段的排班统计</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全院排班一览</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护理部可查看所有护理单元的排班以及提交情况</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排班统计属性设置</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用户可自由设定统计的内容</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加扣班统计查看</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系统根据排班情况自动统计加扣班详情</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班时值统计</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系统根据排班情况自动统计每个人的班时值并可导出、打印</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区域复制</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支持区域复制排班</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组排</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支持同一组护士一键安排同一个班次</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自定义显示列</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支持用户自定义显示显示列，并支持自定义列名称</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添加备注（文字、图形）</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支持排班备注、班次备注、人员备注、日期备注</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排班导出</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支持导出排班内容</w:t>
            </w:r>
          </w:p>
        </w:tc>
      </w:tr>
      <w:tr>
        <w:tblPrEx>
          <w:tblCellMar>
            <w:top w:w="0" w:type="dxa"/>
            <w:left w:w="0" w:type="dxa"/>
            <w:bottom w:w="0" w:type="dxa"/>
            <w:right w:w="0" w:type="dxa"/>
          </w:tblCellMar>
        </w:tblPrEx>
        <w:trPr>
          <w:trHeight w:val="87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排班打印（支持黑白打印、彩色打印）</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1、支持直接打印排班内容，2、支持用户自由调节字体大小3、并且可以自由选择打印内容；例如：可自由选择是否打印”班次合计“、”层级合计“；</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统计分析</w:t>
            </w: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排班统计</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可以统计各科室各种班次的排班、在岗、休假等信息</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夜班费统计</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根据排班信息，自动计算夜班费</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床护比</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统计科室执业护士人数及核定床位数，分析各科床护比</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★护患比</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统计上班护士人数及在院病人数，分析各科护患比</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私人需求统计</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分析护士的私人需求提交次数及满足情况</w:t>
            </w:r>
          </w:p>
        </w:tc>
      </w:tr>
      <w:tr>
        <w:tblPrEx>
          <w:tblCellMar>
            <w:top w:w="0" w:type="dxa"/>
            <w:left w:w="0" w:type="dxa"/>
            <w:bottom w:w="0" w:type="dxa"/>
            <w:right w:w="0" w:type="dxa"/>
          </w:tblCellMar>
        </w:tblPrEx>
        <w:trPr>
          <w:trHeight w:val="87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restart"/>
            <w:tcBorders>
              <w:top w:val="nil"/>
              <w:left w:val="nil"/>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请假管理</w:t>
            </w: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护士请假申请</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护士可以直接在病区管理系统中网上增报请假申请，请假分事假、病假、产假、婚假、产前假、年休假等，如需填写医生诊断的请假，需填写开单医生及诊断。</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护士请假科室审批管理</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科室(病区)护士长可进行审批并填写审批意见，如果不批也可以直接退回。</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护理部审批管理</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护理部可对科室(病区)护士长提交的科室人员请假进行审批，如果不批可以直接退回科室。</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护士长请假申请</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护士长填报请假申请。</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护理部对护士长请假审批</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护理部对护士长的请假申请进行审批。</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年休管理</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可以维护各位护士的年假信息</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存休管理</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可以维护各位护士的存假信息</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请假自动生成排班</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系统可自动根据请假情况生成排班，在班次后显示请假总数并且自动计算当前班次是第几天</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restar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请假统计</w:t>
            </w: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请假统计</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系统根据请假情况自动统计护士、护士长、护理部的病假、事假、年假、产假、婚假等各种假期</w:t>
            </w:r>
          </w:p>
        </w:tc>
      </w:tr>
      <w:tr>
        <w:tblPrEx>
          <w:tblCellMar>
            <w:top w:w="0" w:type="dxa"/>
            <w:left w:w="0" w:type="dxa"/>
            <w:bottom w:w="0" w:type="dxa"/>
            <w:right w:w="0" w:type="dxa"/>
          </w:tblCellMar>
        </w:tblPrEx>
        <w:trPr>
          <w:trHeight w:val="144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请假概况统计</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1、系统根据请假情况对全院、科室的在岗人员概况做统计汇总并且以图形的方式展现并支持下载；2、请假人员概况统计以图形的方式展现并支持下载；3、各护理单元请假人数分布以柱状图的形式展现并支持下载；4、请假人员详细信息以图标的形式展现并支持导出</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流程节点变化通知消息</w:t>
            </w: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排班流程消息</w:t>
            </w:r>
          </w:p>
        </w:tc>
        <w:tc>
          <w:tcPr>
            <w:tcW w:w="2473" w:type="pct"/>
            <w:tcBorders>
              <w:top w:val="nil"/>
              <w:left w:val="nil"/>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排班上报，退回将发送对应的流程消息到对应接收人</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请假流程消息</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请假审批通过，请假审批未通过将发送对应的流程消息到对应接收人</w:t>
            </w:r>
          </w:p>
        </w:tc>
      </w:tr>
      <w:tr>
        <w:tblPrEx>
          <w:tblCellMar>
            <w:top w:w="0" w:type="dxa"/>
            <w:left w:w="0" w:type="dxa"/>
            <w:bottom w:w="0" w:type="dxa"/>
            <w:right w:w="0" w:type="dxa"/>
          </w:tblCellMar>
        </w:tblPrEx>
        <w:trPr>
          <w:trHeight w:val="585" w:hRule="atLeast"/>
        </w:trPr>
        <w:tc>
          <w:tcPr>
            <w:tcW w:w="635" w:type="pct"/>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护理日常工作</w:t>
            </w: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每周护理隐患讨论</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护理隐患讨论记录，记录讨论时间、护理隐患内容、原困分析、整改措施、参加人数等信息。</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科务会议记录</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护理科务会登记上报，记录参加科务会的人员、存在的问题、整体改措施、其它问题讨论的结果。</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工休会记录</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填写工休会的讨论的内容</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月计划与总结</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病区填报月工作计划/总结，护理部查看全院科室年度工作计划/总结。</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疑难病例讨论</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填写疑难病例讨论的相关内容</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年度计划与总结</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病区填报年度工作计划/总结，护理部查看全院科室年度工作计划/总结。</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业务查房</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填写个案查看或者教学查房的相关内容</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应急预案演练记录</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填写应急预案演练记录</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疑难病例讨论</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填写护理部组织的疑难病例讨论内容</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护士长例会</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填写护士长例会的讨论内容</w:t>
            </w:r>
          </w:p>
        </w:tc>
      </w:tr>
      <w:tr>
        <w:tblPrEx>
          <w:tblCellMar>
            <w:top w:w="0" w:type="dxa"/>
            <w:left w:w="0" w:type="dxa"/>
            <w:bottom w:w="0" w:type="dxa"/>
            <w:right w:w="0" w:type="dxa"/>
          </w:tblCellMar>
        </w:tblPrEx>
        <w:trPr>
          <w:trHeight w:val="300" w:hRule="atLeast"/>
        </w:trPr>
        <w:tc>
          <w:tcPr>
            <w:tcW w:w="635" w:type="pct"/>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护理质量检查</w:t>
            </w:r>
          </w:p>
        </w:tc>
        <w:tc>
          <w:tcPr>
            <w:tcW w:w="102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一级质量检查</w:t>
            </w: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护理质量自查</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登记各护理单元自行组织的质量检查结果</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二级质量检查</w:t>
            </w: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二级护理质量抽查</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登记各二级质控小组的成员</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二级质控小组管理</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登记二级质控的质量检查结果</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质量检查任务(二级)</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分配二级质控的质量检查任务，比如参加人员、检查内容</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三级质量检查</w:t>
            </w: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三级护理质量抽查</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登记三级质控的质量检查结果</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三级质控小组管理</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登记各三级质控小组的成员</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质量检查任务(三级)</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分配三级质控的质量检查任务，比如参加人员、检查内容</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质量模板维护</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维护质量检查表，支持缺陷式，分数式，符合率式，以及选择式四种模型维护</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质量问题整改</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汇总科室和全院的质量检查问题，方便科室进行分析、整改</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质量问题整改督查</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根据PDCA的流程，对科室的质量检查问题整改情况进行跟踪、效果评价</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质量检查移动端(Andriod/Ipad)</w:t>
            </w: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质量抽查</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移动端登记一级、二级、三级质量检查结果，省却纸质文件转录</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抽查草稿箱</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存放"暂时保存"的检查记录，随时进行修改保存</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抽查记录</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汇总所有质量抽查记录</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往期问题回顾</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移动端查看科室往期质量问题，现场进行跟踪及效果评价</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待完成任务执行</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移动端执行质量检查任务，显示检查任务执行进度(已检查科室数及科室详情、待检查科室数及科室详情)</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已完成任务查看</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移动端查看已完成任务记录及详情，支持修改检查记录</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质量结果确认</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提交质量检查记录时，由被检查科室护理人员输入工号及密码进行确认，减少争议</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统计分析</w:t>
            </w: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质量分析报告</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产生某月或者某季度的质量报告，包括满分护理单元、合格护理单元、不合格护理单元、问题汇总</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质量检查得分分析</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护理单元间的得分情况总览、对比分析，检查标准间的总览、对比分析；提供柱状图、折线图的分析形式</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质量检查得分趋势分析</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对一个/多个科室的一次/多次质量检查得分情况绘制趋势图和趋势表，提供折线图形式</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质量检查得分对比分析</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统计护理单元/检查内容在多个时间维度上的得分情况对比分析</w:t>
            </w:r>
          </w:p>
        </w:tc>
      </w:tr>
      <w:tr>
        <w:tblPrEx>
          <w:tblCellMar>
            <w:top w:w="0" w:type="dxa"/>
            <w:left w:w="0" w:type="dxa"/>
            <w:bottom w:w="0" w:type="dxa"/>
            <w:right w:w="0" w:type="dxa"/>
          </w:tblCellMar>
        </w:tblPrEx>
        <w:trPr>
          <w:trHeight w:val="87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质量检查问题分析</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频发问题统计、频发问题护理单元统计，可以根据护理单元、检查内容、质控级别等进行过滤，提供柏拉图、柱状图、折线图分析形式</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质量检查问题对比分析</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频发问题护理单元/频发问题检查内容在时间维度上的对比分析</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质量检查反馈表</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记录每次检查的得分、问题、整改情况，可根据护理单元、检查内容、质控级别等进行过滤</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质量整改原因维护</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每个科室可自定义自己科室的质量整改原因模板，方便护士长填写质量问题的原因分析</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流程节点变化通知消息</w:t>
            </w:r>
          </w:p>
        </w:tc>
        <w:tc>
          <w:tcPr>
            <w:tcW w:w="3338"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质量检查结果存在问题，质量检查整改完成，质量检查整改确认将发送对应的流程消息到对应接收人</w:t>
            </w:r>
          </w:p>
        </w:tc>
      </w:tr>
      <w:tr>
        <w:tblPrEx>
          <w:tblCellMar>
            <w:top w:w="0" w:type="dxa"/>
            <w:left w:w="0" w:type="dxa"/>
            <w:bottom w:w="0" w:type="dxa"/>
            <w:right w:w="0" w:type="dxa"/>
          </w:tblCellMar>
        </w:tblPrEx>
        <w:trPr>
          <w:trHeight w:val="300" w:hRule="atLeast"/>
        </w:trPr>
        <w:tc>
          <w:tcPr>
            <w:tcW w:w="635" w:type="pct"/>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敏感指标（手工录入数据）</w:t>
            </w: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指标配置</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根据医院要求配置符合医院需求的全院指标和专科指标</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指标数据采集</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可以以日、周、月的方式手动采集指标的数据</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指标上报督查</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护理部或者科护士长可以查看指定护理单元的敏感指标是否已经上报</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指标分析</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提供各个月的指标数据曲线及警戒线，以便分析指标超标情况</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指标对比</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可以对比不同年份的指标数据</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指标科间对比</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可以对比科室间不同指标的情况</w:t>
            </w:r>
          </w:p>
        </w:tc>
      </w:tr>
      <w:tr>
        <w:tblPrEx>
          <w:tblCellMar>
            <w:top w:w="0" w:type="dxa"/>
            <w:left w:w="0" w:type="dxa"/>
            <w:bottom w:w="0" w:type="dxa"/>
            <w:right w:w="0" w:type="dxa"/>
          </w:tblCellMar>
        </w:tblPrEx>
        <w:trPr>
          <w:trHeight w:val="300" w:hRule="atLeast"/>
        </w:trPr>
        <w:tc>
          <w:tcPr>
            <w:tcW w:w="635" w:type="pct"/>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不良事件管理</w:t>
            </w:r>
          </w:p>
        </w:tc>
        <w:tc>
          <w:tcPr>
            <w:tcW w:w="1025" w:type="pc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不良事件填报表管理</w:t>
            </w:r>
          </w:p>
        </w:tc>
        <w:tc>
          <w:tcPr>
            <w:tcW w:w="3338"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定制符合医院要求的护理不良事件模板</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不良事件上报</w:t>
            </w:r>
          </w:p>
        </w:tc>
        <w:tc>
          <w:tcPr>
            <w:tcW w:w="3338"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支持实名及匿名方式的不良事件上报</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不良事件管理（护理部）</w:t>
            </w:r>
          </w:p>
        </w:tc>
        <w:tc>
          <w:tcPr>
            <w:tcW w:w="3338"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护理根据实际情况可以对各护理单元的不良事件提出整改意见等，也可以转交给质控组进行处理</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不良事件管理（质控组）</w:t>
            </w:r>
          </w:p>
        </w:tc>
        <w:tc>
          <w:tcPr>
            <w:tcW w:w="3338"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各质控组(如压疮小组)对不良事件提出整改意见</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质控小组设置</w:t>
            </w:r>
          </w:p>
        </w:tc>
        <w:tc>
          <w:tcPr>
            <w:tcW w:w="3338"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设置和管理不良事件质控小组名单</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不良事件跟踪</w:t>
            </w:r>
          </w:p>
        </w:tc>
        <w:tc>
          <w:tcPr>
            <w:tcW w:w="3338"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可以根据闭环管理流程进行不良事件的分析、整改以及评价，包括质量委员会和护理部两种跟踪模型</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不良事件分析</w:t>
            </w: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不良事件概况统计</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统计不良事件的整体情况，比如各护理单元各类不良事件的数量</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压疮汇总</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显示压疮不良事件的各种信息</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给药错误汇总</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显示给药错误不良事件的各种信息</w:t>
            </w:r>
          </w:p>
        </w:tc>
      </w:tr>
      <w:tr>
        <w:tblPrEx>
          <w:tblCellMar>
            <w:top w:w="0" w:type="dxa"/>
            <w:left w:w="0" w:type="dxa"/>
            <w:bottom w:w="0" w:type="dxa"/>
            <w:right w:w="0" w:type="dxa"/>
          </w:tblCellMar>
        </w:tblPrEx>
        <w:trPr>
          <w:trHeight w:val="33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跌倒、坠床汇总</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显示跌倒/坠床不良事件的各种信息</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管道滑脱汇总</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显示管道滑脱不良事件的各种信息</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★不良事件概要分析</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对不同科室、不同类型的不良事件进行概要分析，包括数量、发生时间段等，提供柱状图、柏拉图等</w:t>
            </w:r>
          </w:p>
        </w:tc>
      </w:tr>
      <w:tr>
        <w:tblPrEx>
          <w:tblCellMar>
            <w:top w:w="0" w:type="dxa"/>
            <w:left w:w="0" w:type="dxa"/>
            <w:bottom w:w="0" w:type="dxa"/>
            <w:right w:w="0" w:type="dxa"/>
          </w:tblCellMar>
        </w:tblPrEx>
        <w:trPr>
          <w:trHeight w:val="64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★不良事件案例分享</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分享不良事件案例，发放给各科室学习(在分享时，系统支持隐藏不良事件中的敏感信息如：病人信息、责任人信息)</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不良事件统计设置</w:t>
            </w:r>
          </w:p>
        </w:tc>
        <w:tc>
          <w:tcPr>
            <w:tcW w:w="3338"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不良事件专项统计类型设置</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流程节点变化通知消息</w:t>
            </w:r>
          </w:p>
        </w:tc>
        <w:tc>
          <w:tcPr>
            <w:tcW w:w="3338"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不良事件上报，不良事件退回，不良事件护理部整改意见，不良事件科室整改，不良事件科室整改护理部确认将发送对应的流程消息到对应接收人</w:t>
            </w:r>
          </w:p>
        </w:tc>
      </w:tr>
      <w:tr>
        <w:tblPrEx>
          <w:tblCellMar>
            <w:top w:w="0" w:type="dxa"/>
            <w:left w:w="0" w:type="dxa"/>
            <w:bottom w:w="0" w:type="dxa"/>
            <w:right w:w="0" w:type="dxa"/>
          </w:tblCellMar>
        </w:tblPrEx>
        <w:trPr>
          <w:trHeight w:val="585" w:hRule="atLeast"/>
        </w:trPr>
        <w:tc>
          <w:tcPr>
            <w:tcW w:w="635" w:type="pct"/>
            <w:vMerge w:val="restart"/>
            <w:tcBorders>
              <w:top w:val="nil"/>
              <w:left w:val="single" w:color="000000" w:sz="8" w:space="0"/>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满意度调查</w:t>
            </w:r>
          </w:p>
        </w:tc>
        <w:tc>
          <w:tcPr>
            <w:tcW w:w="1025" w:type="pct"/>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住院患者满意度</w:t>
            </w: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住院患者满意度调查表管理</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可以维护符合医院/科室要求的在院患者满意度调查表</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住院患者满意度调查(科室)</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科室可以发起在院患者满意度调查</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住院患者满意度调查(护理部)</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护理部可以发起在院患者满意度调查</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住院患者满意度调查统计</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可以统计各科室/全院的患者满意度得分情况以及排名</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住院患者满意度项目分析</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可以分析各个调查项目的得分情况，以便找出科室或者全院的薄弱项目进行整改</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住院患者满意度趋势分析</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对同一科室或者全院的在院患者满意度进行趋势跟踪以及同比/环比分析</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住院患者意见建议汇总</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对于患者提出的意见/建议进行汇总</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restart"/>
            <w:tcBorders>
              <w:top w:val="nil"/>
              <w:left w:val="nil"/>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护士满意度</w:t>
            </w: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护士满意度调查表管理</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可以维护符合医院/科室要求的对护士满意度调查表</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发起护士满意度调查</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可以对不同层级/工作年限/职称/职务的护士进行随机满意度调查</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护士满意度填写</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护士完成满意度填写</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护士满意度统计</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可以统计各科室/全院的护士满意度得分情况</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护士满意度项目分析</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可以分析各个调查项目的得分情况，以便找出薄弱项目进行改进</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护士满意度趋势分析</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对同一科室或者全院的护士满意度进行趋势跟踪以及同比/环比分析</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护士意见建议汇总</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对于护士提出的意见/建议进行汇总分析</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护士满意度对比</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护士满意度对比统计</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对护士长满意度调查表管理</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可以维护符合医院要求的护士对护士长的满意度调查表</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发起对护士长满意度调查</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可以针对不同层级/工作年限/职称/职务的护士进行对某护士长的随机满意度调查</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护士长满意度调查统计</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可以分析对被调查护士长的满意度得分情况</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对护士长满意度项目分析</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可以分析各各调查项目的得分情况，以便找出护士长的薄弱项目</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对护士长满意度趋势分析</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对同一护士长的满意度进行趋势跟踪以及同比/环比分析</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★住院患者满意度PAD端</w:t>
            </w: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患者满意度调查移动端</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移动端患者满意度调查，省却纸质文件转录</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满意度选项设置</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维护满意度的各种选项类型</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满意度选项维护</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维护满意度的各种选项</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满意度调查表管理</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维护满意度调查表</w:t>
            </w:r>
          </w:p>
        </w:tc>
      </w:tr>
      <w:tr>
        <w:tblPrEx>
          <w:tblCellMar>
            <w:top w:w="0" w:type="dxa"/>
            <w:left w:w="0" w:type="dxa"/>
            <w:bottom w:w="0" w:type="dxa"/>
            <w:right w:w="0" w:type="dxa"/>
          </w:tblCellMar>
        </w:tblPrEx>
        <w:trPr>
          <w:trHeight w:val="585" w:hRule="atLeast"/>
        </w:trPr>
        <w:tc>
          <w:tcPr>
            <w:tcW w:w="635" w:type="pct"/>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护理继续教育和科研</w:t>
            </w:r>
          </w:p>
        </w:tc>
        <w:tc>
          <w:tcPr>
            <w:tcW w:w="1025" w:type="pct"/>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学习记录</w:t>
            </w: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科内业务学习</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登记科内业务学习的信息，包括课程名称、授课老师、时间、学分等内容。</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院内业务学习</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登记院内学习的信息，包括课程名称、开课时间、学分、学时、授课老师等内容。</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学习班</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登记护士参加学习班的信息，包括内容、时间、学分、学时等</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护理科研</w:t>
            </w: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论文</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登记各护士发表的论文情况</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编著</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登记各护士编写的著作情况</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专利</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登记各护士申请的专利情况</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课题</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登记各护士申请的课题情况</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学术会议</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登记各护士参加学术会议的情况</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学术任职</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登记各护士在学术机构的任职情况</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奖励</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登记各护士获得的奖励情况</w:t>
            </w:r>
          </w:p>
        </w:tc>
      </w:tr>
      <w:tr>
        <w:tblPrEx>
          <w:tblCellMar>
            <w:top w:w="0" w:type="dxa"/>
            <w:left w:w="0" w:type="dxa"/>
            <w:bottom w:w="0" w:type="dxa"/>
            <w:right w:w="0" w:type="dxa"/>
          </w:tblCellMar>
        </w:tblPrEx>
        <w:trPr>
          <w:trHeight w:val="87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护士专业档案</w:t>
            </w: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个人专业技术档案</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个人填报、查看专业技术档案（包括学习班、学术会议、院内业务学习、科内业务学习、在读学历信息、物殊情况处理、论文、著作、课师、相关证书导入等）</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个人专业技术档案科室汇总</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从科室的角度查看各护理人员的专业技术档案</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学时学分管理</w:t>
            </w: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学时学分督导</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提醒医院所有护理人员今年所需的各类学分总分，完成的情况，以及是否达标。</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学时学分督导规则</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设定不同资质人员的学分学时要求</w:t>
            </w:r>
          </w:p>
        </w:tc>
      </w:tr>
      <w:tr>
        <w:tblPrEx>
          <w:tblCellMar>
            <w:top w:w="0" w:type="dxa"/>
            <w:left w:w="0" w:type="dxa"/>
            <w:bottom w:w="0" w:type="dxa"/>
            <w:right w:w="0" w:type="dxa"/>
          </w:tblCellMar>
        </w:tblPrEx>
        <w:trPr>
          <w:trHeight w:val="300" w:hRule="atLeast"/>
        </w:trPr>
        <w:tc>
          <w:tcPr>
            <w:tcW w:w="635"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消息中心</w:t>
            </w: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院内消息通知通告</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可以发送通知通告给指定人员，以便传达信息</w:t>
            </w:r>
          </w:p>
        </w:tc>
      </w:tr>
      <w:tr>
        <w:tblPrEx>
          <w:tblCellMar>
            <w:top w:w="0" w:type="dxa"/>
            <w:left w:w="0" w:type="dxa"/>
            <w:bottom w:w="0" w:type="dxa"/>
            <w:right w:w="0" w:type="dxa"/>
          </w:tblCellMar>
        </w:tblPrEx>
        <w:trPr>
          <w:trHeight w:val="300" w:hRule="atLeast"/>
        </w:trPr>
        <w:tc>
          <w:tcPr>
            <w:tcW w:w="635" w:type="pct"/>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系统设置</w:t>
            </w: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系统字典维护</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维护系统内使用的基础数据，比如层级等</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护理单元维护</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维护医院的各护理单元</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系统用户角色维护</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维护系统内的各种角色</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系统用户维护</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维护系统内的用户，包括角色分配，数据权限分配等</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文书模板管理</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维护系统内的文书模板</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科室设置</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维护医院的科室信息</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院区设置</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维护医院的院区信息</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消息提醒设置</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维护系统内的消息提醒信息，比如什么消息需要通知</w:t>
            </w:r>
          </w:p>
        </w:tc>
      </w:tr>
    </w:tbl>
    <w:p>
      <w:pPr>
        <w:ind w:left="0" w:leftChars="0" w:firstLine="0" w:firstLineChars="0"/>
        <w:rPr>
          <w:rFonts w:hint="eastAsia"/>
        </w:rPr>
      </w:pPr>
    </w:p>
    <w:p>
      <w:pPr>
        <w:pStyle w:val="5"/>
        <w:numPr>
          <w:ilvl w:val="3"/>
          <w:numId w:val="0"/>
        </w:numPr>
        <w:spacing w:before="156" w:after="156"/>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lang w:eastAsia="zh-CN"/>
        </w:rPr>
        <w:t>（二）</w:t>
      </w:r>
      <w:r>
        <w:rPr>
          <w:rFonts w:hint="eastAsia" w:ascii="方正楷体_GBK" w:hAnsi="方正楷体_GBK" w:eastAsia="方正楷体_GBK" w:cs="方正楷体_GBK"/>
          <w:b w:val="0"/>
          <w:bCs/>
          <w:sz w:val="32"/>
          <w:szCs w:val="32"/>
        </w:rPr>
        <w:t>移动输液管理系统技术参数要求</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4"/>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1</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系统整体要求</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1、部署移动门诊输液管理系统；通过移动计算技术、RFID技术、条码识别技术及移动终端，规范和优化医院输液室工作流程；</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2、部署统一的物联网，考虑到简化实施的复杂度以缩短周期，方便后期管理和维护，以及门诊输液室的整体美观程度，采用集无线网和RFID传感网功能于一体的物联网AP设备，便于以后固件插卡升级扩展；</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3、系统采用传输效率高的REST框架，支持不同版本的数据库(包括主流的SQL Server, Oracle, PostgreSQL)等。</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4"/>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2</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系统功能要求</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textAlignment w:val="auto"/>
        <w:outlineLvl w:val="5"/>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lang w:val="en-US" w:eastAsia="zh-CN"/>
        </w:rPr>
        <w:t>1)</w:t>
      </w:r>
      <w:r>
        <w:rPr>
          <w:rFonts w:hint="eastAsia" w:ascii="方正仿宋_GBK" w:hAnsi="方正仿宋_GBK" w:eastAsia="方正仿宋_GBK" w:cs="方正仿宋_GBK"/>
          <w:b/>
          <w:sz w:val="28"/>
          <w:szCs w:val="28"/>
        </w:rPr>
        <w:t>员工登录扫描模块</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PC端通过输入用户名和密码登录系统，PDA可通过输入用户名和密码、扫描员工号或者安全号三种模式进行登录。</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textAlignment w:val="auto"/>
        <w:outlineLvl w:val="5"/>
        <w:rPr>
          <w:rFonts w:hint="eastAsia" w:ascii="方正仿宋_GBK" w:hAnsi="方正仿宋_GBK" w:eastAsia="方正仿宋_GBK" w:cs="方正仿宋_GBK"/>
          <w:b/>
          <w:sz w:val="28"/>
          <w:szCs w:val="28"/>
          <w:lang w:val="en-US" w:eastAsia="zh-CN"/>
        </w:rPr>
      </w:pPr>
      <w:r>
        <w:rPr>
          <w:rFonts w:hint="eastAsia" w:ascii="方正仿宋_GBK" w:hAnsi="方正仿宋_GBK" w:eastAsia="方正仿宋_GBK" w:cs="方正仿宋_GBK"/>
          <w:b/>
          <w:sz w:val="28"/>
          <w:szCs w:val="28"/>
          <w:lang w:val="en-US" w:eastAsia="zh-CN"/>
        </w:rPr>
        <w:t>2)接单打印标签模块</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2.1 电子处方可通过手动输入处方号、扫描处方单、刷卡三种方式查找处方，非电子处方可通过手工方的方式接单。</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2.2 对于处方信息可以进行多处方选择、修改计量、拆分处方剂量、拆分处方数量、组方向导、智能组方等操作，这些功能可以通过控制台开启或者关闭</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2.3 对PC显示的标签可以调整标签顺序、设置滴速、设置标签打印张数、注意事项等操作。</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2.4 可以对特殊的患者进行留号操作，该患者到接单台接单时设置留号的序号，无须排队，另外排队需要可以进行重置。</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2.5 可进行分配座位的操作，操作模式有自动分配和手动分配。</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2.6 接单信息确认后可保存并打印患者联和药物联标签，也可以选择保存不打印，未进行配药操作前可以在最近接单界面取消接单，也可以进行补打标签的操作。</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textAlignment w:val="auto"/>
        <w:outlineLvl w:val="5"/>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lang w:val="en-US" w:eastAsia="zh-CN"/>
        </w:rPr>
        <w:t>3)</w:t>
      </w:r>
      <w:r>
        <w:rPr>
          <w:rFonts w:hint="eastAsia" w:ascii="方正仿宋_GBK" w:hAnsi="方正仿宋_GBK" w:eastAsia="方正仿宋_GBK" w:cs="方正仿宋_GBK"/>
          <w:b/>
          <w:sz w:val="28"/>
          <w:szCs w:val="28"/>
        </w:rPr>
        <w:t>配药模块</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3.1 PDA在配药界面扫描标签记录配药人和配药时间，在规定时间内可以撤销配药操作。</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3.2 PDA在核对班界面扫描标签表示对配药人操作正确的再次确认。</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textAlignment w:val="auto"/>
        <w:outlineLvl w:val="5"/>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lang w:val="en-US" w:eastAsia="zh-CN"/>
        </w:rPr>
        <w:t>4)</w:t>
      </w:r>
      <w:r>
        <w:rPr>
          <w:rFonts w:hint="eastAsia" w:ascii="方正仿宋_GBK" w:hAnsi="方正仿宋_GBK" w:eastAsia="方正仿宋_GBK" w:cs="方正仿宋_GBK"/>
          <w:b/>
          <w:sz w:val="28"/>
          <w:szCs w:val="28"/>
        </w:rPr>
        <w:t>穿刺呼叫模块</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4.1 支持智能显控棒连接电视机的模式显示呼叫信息，并包含语音模块，无须连接音频线和视频线。</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4.2 穿刺呼叫分集中穿刺呼叫模式和座位呼叫模式，集中穿刺呼叫模式——通过护士扫描药物联将患者呼叫到穿刺台，座位穿刺模式——呼叫屏上显示患者的等待队列，以便患者知道前面还需要等待几个人。</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4.3 患者在输液时，如果护士需要呼叫患者，可通过PDA进行呼叫操作。</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textAlignment w:val="auto"/>
        <w:outlineLvl w:val="5"/>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lang w:val="en-US" w:eastAsia="zh-CN"/>
        </w:rPr>
        <w:t>5)</w:t>
      </w:r>
      <w:r>
        <w:rPr>
          <w:rFonts w:hint="eastAsia" w:ascii="方正仿宋_GBK" w:hAnsi="方正仿宋_GBK" w:eastAsia="方正仿宋_GBK" w:cs="方正仿宋_GBK"/>
          <w:b/>
          <w:sz w:val="28"/>
          <w:szCs w:val="28"/>
        </w:rPr>
        <w:t>穿刺模块</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5.1 通过PDA扫描药物联和病人联标签双条码核对，核对正确后才可以进行输液，核对错误系统会有声音和震动的提示，规定时间内可撤销穿刺操作。</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5.2 可进行特殊穿刺的操作，包括重新穿刺、异常穿刺、资深护士穿刺。</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textAlignment w:val="auto"/>
        <w:outlineLvl w:val="5"/>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lang w:val="en-US" w:eastAsia="zh-CN"/>
        </w:rPr>
        <w:t>6)</w:t>
      </w:r>
      <w:r>
        <w:rPr>
          <w:rFonts w:hint="eastAsia" w:ascii="方正仿宋_GBK" w:hAnsi="方正仿宋_GBK" w:eastAsia="方正仿宋_GBK" w:cs="方正仿宋_GBK"/>
          <w:b/>
          <w:sz w:val="28"/>
          <w:szCs w:val="28"/>
        </w:rPr>
        <w:t>换药模块</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通过PDA扫描药物联和病人联标签双条码核对，核对正确后才可以进行换药，核对错误系统会有声音和震动的提示，规定时间内可撤销换药操作。</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textAlignment w:val="auto"/>
        <w:outlineLvl w:val="5"/>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lang w:val="en-US" w:eastAsia="zh-CN"/>
        </w:rPr>
        <w:t>7)</w:t>
      </w:r>
      <w:r>
        <w:rPr>
          <w:rFonts w:hint="eastAsia" w:ascii="方正仿宋_GBK" w:hAnsi="方正仿宋_GBK" w:eastAsia="方正仿宋_GBK" w:cs="方正仿宋_GBK"/>
          <w:b/>
          <w:sz w:val="28"/>
          <w:szCs w:val="28"/>
        </w:rPr>
        <w:t>加药模块</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正在输液过程中的患者增加一个处方时，可以在接单界面进行加药的操作，选择加药只打印药物联，和之前接单打印的病人联相匹配。</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lang w:val="en-US" w:eastAsia="zh-CN"/>
        </w:rPr>
        <w:t>8)</w:t>
      </w:r>
      <w:r>
        <w:rPr>
          <w:rFonts w:hint="eastAsia" w:ascii="方正仿宋_GBK" w:hAnsi="方正仿宋_GBK" w:eastAsia="方正仿宋_GBK" w:cs="方正仿宋_GBK"/>
          <w:b/>
          <w:sz w:val="28"/>
          <w:szCs w:val="28"/>
        </w:rPr>
        <w:t>联合输液模块</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当两袋药物同时进行输液时，可扫描先输的药物联和病人联核对，再扫描同时要输的另一袋药物的药物联，再扫描药物联联合输液条码和病人联进行联合输液的操作。</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lang w:val="en-US" w:eastAsia="zh-CN"/>
        </w:rPr>
        <w:t>9)</w:t>
      </w:r>
      <w:r>
        <w:rPr>
          <w:rFonts w:hint="eastAsia" w:ascii="方正仿宋_GBK" w:hAnsi="方正仿宋_GBK" w:eastAsia="方正仿宋_GBK" w:cs="方正仿宋_GBK"/>
          <w:b/>
          <w:sz w:val="28"/>
          <w:szCs w:val="28"/>
        </w:rPr>
        <w:t>座位呼叫模块</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9.1 当患者按了座位上的呼叫按钮以后，智能电视机和PDA上都会显示呼叫内容。</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9.2 护士可以对PDA上的呼叫信息进行处理，系统记录处理人和处理时间。</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lang w:val="en-US" w:eastAsia="zh-CN"/>
        </w:rPr>
        <w:t>10)</w:t>
      </w:r>
      <w:r>
        <w:rPr>
          <w:rFonts w:hint="eastAsia" w:ascii="方正仿宋_GBK" w:hAnsi="方正仿宋_GBK" w:eastAsia="方正仿宋_GBK" w:cs="方正仿宋_GBK"/>
          <w:b/>
          <w:sz w:val="28"/>
          <w:szCs w:val="28"/>
        </w:rPr>
        <w:t>巡视模块</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10.1 可选择药物设置滴速、药袋信息。</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10.2 可选择添加异常巡视记录，记录患者的异常信息、滴速和操作类型。</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10.3 可选择快速添加巡视记录，逐个扫描患者记录患者的信息。</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lang w:val="en-US" w:eastAsia="zh-CN"/>
        </w:rPr>
        <w:t>11)</w:t>
      </w:r>
      <w:r>
        <w:rPr>
          <w:rFonts w:hint="eastAsia" w:ascii="方正仿宋_GBK" w:hAnsi="方正仿宋_GBK" w:eastAsia="方正仿宋_GBK" w:cs="方正仿宋_GBK"/>
          <w:b/>
          <w:sz w:val="28"/>
          <w:szCs w:val="28"/>
        </w:rPr>
        <w:t>结束操作模块</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11.1 PDA上扫描患者，可选择结束输液的操作。</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11.2 可以在PC端界面进行结束输液的操作。</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lang w:val="en-US" w:eastAsia="zh-CN"/>
        </w:rPr>
        <w:t>12)</w:t>
      </w:r>
      <w:r>
        <w:rPr>
          <w:rFonts w:hint="eastAsia" w:ascii="方正仿宋_GBK" w:hAnsi="方正仿宋_GBK" w:eastAsia="方正仿宋_GBK" w:cs="方正仿宋_GBK"/>
          <w:b/>
          <w:sz w:val="28"/>
          <w:szCs w:val="28"/>
        </w:rPr>
        <w:t>座位查询管理模块</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12.1 PC端可对查询座位状态，对座位进行释放、占用和重新分配的操作。</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12.2 PDA端可对查询座位状态，对座位进行释放、占用和重新分配的操作。</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lang w:val="en-US" w:eastAsia="zh-CN"/>
        </w:rPr>
        <w:t>13)</w:t>
      </w:r>
      <w:r>
        <w:rPr>
          <w:rFonts w:hint="eastAsia" w:ascii="方正仿宋_GBK" w:hAnsi="方正仿宋_GBK" w:eastAsia="方正仿宋_GBK" w:cs="方正仿宋_GBK"/>
          <w:b/>
          <w:sz w:val="28"/>
          <w:szCs w:val="28"/>
        </w:rPr>
        <w:t>查询管理模块</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13.1可查看患者的联系方式，家庭住址等信息，当护士发现患者将贵重物品遗忘在输液室时，方便联系患者或患者家属。</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13.2可查看患者的就诊卡号，门诊号，处方号，以及相关处方信息，方便护士查找相关的接单记录。</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13.3可查看某个患者输液过程中的接单人，接单时间，配药人，配药时间，穿刺人，穿刺时间，结束人，和结束时间，以及输液过程中患者出现不良反应护士对其记录的输液巡视明细，实现了输液操作的全过程追溯。如果引起医疗纠纷，可通过记录追溯到每个操作环节，同时也使护士工作量的统计更精细化。</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13.4可按照开方科室，药物的用法，输液袋数，成人和儿童等维度来统计输液人数，可生成报表导出，方便护士长统计工作量以及向上级汇报工作。</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13.5 可统计护士的工作质量，包括配药漏扫率、执行漏扫率、拔针率、及时配药、教慢配药、及时执行等数据，作为护士长考核并提高护士工作质量的依据.</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lang w:val="en-US" w:eastAsia="zh-CN"/>
        </w:rPr>
        <w:t>14)</w:t>
      </w:r>
      <w:r>
        <w:rPr>
          <w:rFonts w:hint="eastAsia" w:ascii="方正仿宋_GBK" w:hAnsi="方正仿宋_GBK" w:eastAsia="方正仿宋_GBK" w:cs="方正仿宋_GBK"/>
          <w:b/>
          <w:sz w:val="28"/>
          <w:szCs w:val="28"/>
        </w:rPr>
        <w:t>叫号管理模块</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可对本机呼叫屏的显示内容，滚动条内容和背景音乐进行设置。</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lang w:val="en-US" w:eastAsia="zh-CN"/>
        </w:rPr>
        <w:t>15)</w:t>
      </w:r>
      <w:r>
        <w:rPr>
          <w:rFonts w:hint="eastAsia" w:ascii="方正仿宋_GBK" w:hAnsi="方正仿宋_GBK" w:eastAsia="方正仿宋_GBK" w:cs="方正仿宋_GBK"/>
          <w:b/>
          <w:sz w:val="28"/>
          <w:szCs w:val="28"/>
        </w:rPr>
        <w:t>系统设置模块</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可设置科室、角色、用户、接单台、输液区、输液台、床位、异巡视异常、输液结束原因、待统计大输液袋管理、座位呼叫监听、设备管理、抗生素药物管理进行配置。</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lang w:val="en-US" w:eastAsia="zh-CN"/>
        </w:rPr>
        <w:t>16)</w:t>
      </w:r>
      <w:r>
        <w:rPr>
          <w:rFonts w:hint="eastAsia" w:ascii="方正仿宋_GBK" w:hAnsi="方正仿宋_GBK" w:eastAsia="方正仿宋_GBK" w:cs="方正仿宋_GBK"/>
          <w:b/>
          <w:sz w:val="28"/>
          <w:szCs w:val="28"/>
        </w:rPr>
        <w:t>控制台模块</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16.1 可配置数据源信息、医院的地址、电话等信息。</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16.2 可根据医院的不同业务流程配置不同的功能，比如打印标签类型、大小、张数，是否自动分配座位，执行操作的步骤等。</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16.3 可配置标签上需要显示的内容，用药的步骤和呼叫显示的内容。</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16.4 可对配置文件、日志、扩展包、程序包进行上传、下载等管理操作，查看目前程序的运行状态和程序版本。</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16.5 可进行接口的自动诊断，导出诊断结果。</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16.6 可支持软件和文档的上传、下载等管理操作。</w:t>
      </w:r>
    </w:p>
    <w:p>
      <w:pPr>
        <w:pStyle w:val="5"/>
        <w:numPr>
          <w:ilvl w:val="3"/>
          <w:numId w:val="0"/>
        </w:numPr>
        <w:spacing w:before="156" w:after="156"/>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lang w:val="en-US" w:eastAsia="zh-CN"/>
        </w:rPr>
        <w:t>（三）</w:t>
      </w:r>
      <w:r>
        <w:rPr>
          <w:rFonts w:hint="eastAsia" w:ascii="方正楷体_GBK" w:hAnsi="方正楷体_GBK" w:eastAsia="方正楷体_GBK" w:cs="方正楷体_GBK"/>
          <w:b w:val="0"/>
          <w:bCs/>
          <w:sz w:val="32"/>
          <w:szCs w:val="32"/>
        </w:rPr>
        <w:t>智能显控棒技术参数要求</w:t>
      </w:r>
    </w:p>
    <w:tbl>
      <w:tblPr>
        <w:tblStyle w:val="12"/>
        <w:tblW w:w="86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125"/>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8" w:type="dxa"/>
            <w:tcBorders>
              <w:top w:val="single" w:color="auto" w:sz="4" w:space="0"/>
              <w:bottom w:val="single" w:color="auto" w:sz="4" w:space="0"/>
            </w:tcBorders>
            <w:noWrap w:val="0"/>
            <w:vAlign w:val="center"/>
          </w:tcPr>
          <w:p>
            <w:pPr>
              <w:pStyle w:val="14"/>
            </w:pPr>
            <w:r>
              <w:rPr>
                <w:rFonts w:hint="eastAsia"/>
              </w:rPr>
              <w:t>序号</w:t>
            </w:r>
          </w:p>
        </w:tc>
        <w:tc>
          <w:tcPr>
            <w:tcW w:w="2125" w:type="dxa"/>
            <w:tcBorders>
              <w:top w:val="single" w:color="auto" w:sz="4" w:space="0"/>
              <w:bottom w:val="single" w:color="auto" w:sz="4" w:space="0"/>
            </w:tcBorders>
            <w:noWrap w:val="0"/>
            <w:vAlign w:val="center"/>
          </w:tcPr>
          <w:p>
            <w:pPr>
              <w:pStyle w:val="14"/>
            </w:pPr>
            <w:r>
              <w:rPr>
                <w:rFonts w:hint="eastAsia"/>
              </w:rPr>
              <w:t>指标</w:t>
            </w:r>
          </w:p>
        </w:tc>
        <w:tc>
          <w:tcPr>
            <w:tcW w:w="5670" w:type="dxa"/>
            <w:tcBorders>
              <w:top w:val="single" w:color="auto" w:sz="4" w:space="0"/>
              <w:bottom w:val="single" w:color="auto" w:sz="4" w:space="0"/>
            </w:tcBorders>
            <w:noWrap w:val="0"/>
            <w:vAlign w:val="center"/>
          </w:tcPr>
          <w:p>
            <w:pPr>
              <w:pStyle w:val="14"/>
            </w:pPr>
            <w:r>
              <w:t>技术规范要求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8" w:type="dxa"/>
            <w:tcBorders>
              <w:top w:val="single" w:color="auto" w:sz="4" w:space="0"/>
              <w:bottom w:val="single" w:color="auto" w:sz="4" w:space="0"/>
            </w:tcBorders>
            <w:noWrap w:val="0"/>
            <w:vAlign w:val="center"/>
          </w:tcPr>
          <w:p>
            <w:pPr>
              <w:pStyle w:val="14"/>
            </w:pPr>
            <w:r>
              <w:rPr>
                <w:rFonts w:hint="eastAsia"/>
              </w:rPr>
              <w:t>1</w:t>
            </w:r>
          </w:p>
        </w:tc>
        <w:tc>
          <w:tcPr>
            <w:tcW w:w="2125" w:type="dxa"/>
            <w:tcBorders>
              <w:top w:val="single" w:color="auto" w:sz="4" w:space="0"/>
              <w:bottom w:val="single" w:color="auto" w:sz="4" w:space="0"/>
            </w:tcBorders>
            <w:noWrap w:val="0"/>
            <w:vAlign w:val="center"/>
          </w:tcPr>
          <w:p>
            <w:pPr>
              <w:pStyle w:val="14"/>
            </w:pPr>
            <w:r>
              <w:rPr>
                <w:rFonts w:hint="eastAsia"/>
              </w:rPr>
              <w:t>输出分辨率</w:t>
            </w:r>
          </w:p>
        </w:tc>
        <w:tc>
          <w:tcPr>
            <w:tcW w:w="5670" w:type="dxa"/>
            <w:tcBorders>
              <w:top w:val="single" w:color="auto" w:sz="4" w:space="0"/>
              <w:bottom w:val="single" w:color="auto" w:sz="4" w:space="0"/>
            </w:tcBorders>
            <w:noWrap w:val="0"/>
            <w:vAlign w:val="center"/>
          </w:tcPr>
          <w:p>
            <w:pPr>
              <w:pStyle w:val="14"/>
              <w:jc w:val="left"/>
            </w:pPr>
            <w:r>
              <w:rPr>
                <w:rFonts w:hint="eastAsia"/>
              </w:rPr>
              <w:t>≥1080P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8" w:type="dxa"/>
            <w:tcBorders>
              <w:top w:val="single" w:color="auto" w:sz="4" w:space="0"/>
              <w:bottom w:val="single" w:color="auto" w:sz="4" w:space="0"/>
            </w:tcBorders>
            <w:noWrap w:val="0"/>
            <w:vAlign w:val="center"/>
          </w:tcPr>
          <w:p>
            <w:pPr>
              <w:pStyle w:val="14"/>
            </w:pPr>
            <w:r>
              <w:rPr>
                <w:rFonts w:hint="eastAsia"/>
              </w:rPr>
              <w:t>2</w:t>
            </w:r>
          </w:p>
        </w:tc>
        <w:tc>
          <w:tcPr>
            <w:tcW w:w="2125" w:type="dxa"/>
            <w:tcBorders>
              <w:top w:val="single" w:color="auto" w:sz="4" w:space="0"/>
              <w:bottom w:val="single" w:color="auto" w:sz="4" w:space="0"/>
            </w:tcBorders>
            <w:noWrap w:val="0"/>
            <w:vAlign w:val="center"/>
          </w:tcPr>
          <w:p>
            <w:pPr>
              <w:pStyle w:val="14"/>
            </w:pPr>
            <w:r>
              <w:rPr>
                <w:rFonts w:hint="eastAsia"/>
              </w:rPr>
              <w:t>视频播放格式</w:t>
            </w:r>
          </w:p>
        </w:tc>
        <w:tc>
          <w:tcPr>
            <w:tcW w:w="5670" w:type="dxa"/>
            <w:tcBorders>
              <w:top w:val="single" w:color="auto" w:sz="4" w:space="0"/>
              <w:bottom w:val="single" w:color="auto" w:sz="4" w:space="0"/>
            </w:tcBorders>
            <w:noWrap w:val="0"/>
            <w:vAlign w:val="center"/>
          </w:tcPr>
          <w:p>
            <w:pPr>
              <w:pStyle w:val="14"/>
              <w:jc w:val="left"/>
            </w:pPr>
            <w:r>
              <w:rPr>
                <w:rFonts w:hint="eastAsia"/>
              </w:rPr>
              <w:t>支持DAT, VOB, MPEG, MPG, AVI, MP4, ASM等常规格式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8" w:type="dxa"/>
            <w:tcBorders>
              <w:top w:val="single" w:color="auto" w:sz="4" w:space="0"/>
              <w:bottom w:val="single" w:color="auto" w:sz="4" w:space="0"/>
            </w:tcBorders>
            <w:noWrap w:val="0"/>
            <w:vAlign w:val="center"/>
          </w:tcPr>
          <w:p>
            <w:pPr>
              <w:pStyle w:val="14"/>
            </w:pPr>
            <w:r>
              <w:rPr>
                <w:rFonts w:hint="eastAsia"/>
              </w:rPr>
              <w:t>3</w:t>
            </w:r>
          </w:p>
        </w:tc>
        <w:tc>
          <w:tcPr>
            <w:tcW w:w="2125" w:type="dxa"/>
            <w:tcBorders>
              <w:top w:val="single" w:color="auto" w:sz="4" w:space="0"/>
              <w:bottom w:val="single" w:color="auto" w:sz="4" w:space="0"/>
            </w:tcBorders>
            <w:noWrap w:val="0"/>
            <w:vAlign w:val="center"/>
          </w:tcPr>
          <w:p>
            <w:pPr>
              <w:pStyle w:val="14"/>
            </w:pPr>
            <w:r>
              <w:rPr>
                <w:rFonts w:hint="eastAsia"/>
              </w:rPr>
              <w:t>音频播放格式</w:t>
            </w:r>
          </w:p>
        </w:tc>
        <w:tc>
          <w:tcPr>
            <w:tcW w:w="5670" w:type="dxa"/>
            <w:tcBorders>
              <w:top w:val="single" w:color="auto" w:sz="4" w:space="0"/>
              <w:bottom w:val="single" w:color="auto" w:sz="4" w:space="0"/>
            </w:tcBorders>
            <w:noWrap w:val="0"/>
            <w:vAlign w:val="center"/>
          </w:tcPr>
          <w:p>
            <w:pPr>
              <w:pStyle w:val="14"/>
              <w:jc w:val="left"/>
            </w:pPr>
            <w:r>
              <w:rPr>
                <w:rFonts w:hint="eastAsia"/>
              </w:rPr>
              <w:t>支持MP3, WAV, WMA, OGG, AAC, FLAC等常规格式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8" w:type="dxa"/>
            <w:tcBorders>
              <w:top w:val="single" w:color="auto" w:sz="4" w:space="0"/>
              <w:bottom w:val="single" w:color="auto" w:sz="4" w:space="0"/>
            </w:tcBorders>
            <w:noWrap w:val="0"/>
            <w:vAlign w:val="center"/>
          </w:tcPr>
          <w:p>
            <w:pPr>
              <w:pStyle w:val="14"/>
            </w:pPr>
            <w:r>
              <w:rPr>
                <w:rFonts w:hint="eastAsia"/>
              </w:rPr>
              <w:t>4</w:t>
            </w:r>
          </w:p>
        </w:tc>
        <w:tc>
          <w:tcPr>
            <w:tcW w:w="2125" w:type="dxa"/>
            <w:tcBorders>
              <w:top w:val="single" w:color="auto" w:sz="4" w:space="0"/>
              <w:bottom w:val="single" w:color="auto" w:sz="4" w:space="0"/>
            </w:tcBorders>
            <w:noWrap w:val="0"/>
            <w:vAlign w:val="center"/>
          </w:tcPr>
          <w:p>
            <w:pPr>
              <w:pStyle w:val="14"/>
            </w:pPr>
            <w:r>
              <w:rPr>
                <w:rFonts w:hint="eastAsia"/>
              </w:rPr>
              <w:t>画面浏览</w:t>
            </w:r>
          </w:p>
        </w:tc>
        <w:tc>
          <w:tcPr>
            <w:tcW w:w="5670" w:type="dxa"/>
            <w:tcBorders>
              <w:top w:val="single" w:color="auto" w:sz="4" w:space="0"/>
              <w:bottom w:val="single" w:color="auto" w:sz="4" w:space="0"/>
            </w:tcBorders>
            <w:noWrap w:val="0"/>
            <w:vAlign w:val="center"/>
          </w:tcPr>
          <w:p>
            <w:pPr>
              <w:pStyle w:val="14"/>
              <w:jc w:val="left"/>
            </w:pPr>
            <w:r>
              <w:rPr>
                <w:rFonts w:hint="eastAsia"/>
              </w:rPr>
              <w:t>支持JPG, JPEG, BMP, PNG, GIF等常规格式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8" w:type="dxa"/>
            <w:tcBorders>
              <w:top w:val="single" w:color="auto" w:sz="4" w:space="0"/>
              <w:bottom w:val="single" w:color="auto" w:sz="4" w:space="0"/>
            </w:tcBorders>
            <w:noWrap w:val="0"/>
            <w:vAlign w:val="center"/>
          </w:tcPr>
          <w:p>
            <w:pPr>
              <w:pStyle w:val="14"/>
            </w:pPr>
            <w:r>
              <w:rPr>
                <w:rFonts w:hint="eastAsia"/>
              </w:rPr>
              <w:t>5</w:t>
            </w:r>
          </w:p>
        </w:tc>
        <w:tc>
          <w:tcPr>
            <w:tcW w:w="2125" w:type="dxa"/>
            <w:tcBorders>
              <w:top w:val="single" w:color="auto" w:sz="4" w:space="0"/>
              <w:bottom w:val="single" w:color="auto" w:sz="4" w:space="0"/>
            </w:tcBorders>
            <w:noWrap w:val="0"/>
            <w:vAlign w:val="center"/>
          </w:tcPr>
          <w:p>
            <w:pPr>
              <w:pStyle w:val="14"/>
            </w:pPr>
            <w:r>
              <w:rPr>
                <w:rFonts w:hint="eastAsia"/>
              </w:rPr>
              <w:t>本机存储</w:t>
            </w:r>
          </w:p>
        </w:tc>
        <w:tc>
          <w:tcPr>
            <w:tcW w:w="5670" w:type="dxa"/>
            <w:tcBorders>
              <w:top w:val="single" w:color="auto" w:sz="4" w:space="0"/>
              <w:bottom w:val="single" w:color="auto" w:sz="4" w:space="0"/>
            </w:tcBorders>
            <w:noWrap w:val="0"/>
            <w:vAlign w:val="center"/>
          </w:tcPr>
          <w:p>
            <w:pPr>
              <w:pStyle w:val="14"/>
              <w:jc w:val="left"/>
            </w:pPr>
            <w:r>
              <w:rPr>
                <w:rFonts w:hint="eastAsia"/>
              </w:rPr>
              <w:t>≥4GB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8" w:type="dxa"/>
            <w:tcBorders>
              <w:top w:val="single" w:color="auto" w:sz="4" w:space="0"/>
              <w:bottom w:val="single" w:color="auto" w:sz="4" w:space="0"/>
            </w:tcBorders>
            <w:noWrap w:val="0"/>
            <w:vAlign w:val="center"/>
          </w:tcPr>
          <w:p>
            <w:pPr>
              <w:pStyle w:val="14"/>
            </w:pPr>
            <w:r>
              <w:rPr>
                <w:rFonts w:hint="eastAsia"/>
              </w:rPr>
              <w:t>6</w:t>
            </w:r>
          </w:p>
        </w:tc>
        <w:tc>
          <w:tcPr>
            <w:tcW w:w="2125" w:type="dxa"/>
            <w:tcBorders>
              <w:top w:val="single" w:color="auto" w:sz="4" w:space="0"/>
              <w:bottom w:val="single" w:color="auto" w:sz="4" w:space="0"/>
            </w:tcBorders>
            <w:noWrap w:val="0"/>
            <w:vAlign w:val="center"/>
          </w:tcPr>
          <w:p>
            <w:pPr>
              <w:pStyle w:val="14"/>
            </w:pPr>
            <w:r>
              <w:rPr>
                <w:rFonts w:hint="eastAsia"/>
              </w:rPr>
              <w:t>存储卡类型</w:t>
            </w:r>
          </w:p>
        </w:tc>
        <w:tc>
          <w:tcPr>
            <w:tcW w:w="5670" w:type="dxa"/>
            <w:tcBorders>
              <w:top w:val="single" w:color="auto" w:sz="4" w:space="0"/>
              <w:bottom w:val="single" w:color="auto" w:sz="4" w:space="0"/>
            </w:tcBorders>
            <w:noWrap w:val="0"/>
            <w:vAlign w:val="center"/>
          </w:tcPr>
          <w:p>
            <w:pPr>
              <w:pStyle w:val="14"/>
              <w:jc w:val="left"/>
            </w:pPr>
            <w:r>
              <w:rPr>
                <w:rFonts w:hint="eastAsia"/>
              </w:rPr>
              <w:t>支持TF卡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8" w:type="dxa"/>
            <w:tcBorders>
              <w:top w:val="single" w:color="auto" w:sz="4" w:space="0"/>
              <w:bottom w:val="single" w:color="auto" w:sz="4" w:space="0"/>
            </w:tcBorders>
            <w:noWrap w:val="0"/>
            <w:vAlign w:val="center"/>
          </w:tcPr>
          <w:p>
            <w:pPr>
              <w:pStyle w:val="14"/>
            </w:pPr>
            <w:r>
              <w:rPr>
                <w:rFonts w:hint="eastAsia"/>
              </w:rPr>
              <w:t>7</w:t>
            </w:r>
          </w:p>
        </w:tc>
        <w:tc>
          <w:tcPr>
            <w:tcW w:w="2125" w:type="dxa"/>
            <w:tcBorders>
              <w:top w:val="single" w:color="auto" w:sz="4" w:space="0"/>
              <w:bottom w:val="single" w:color="auto" w:sz="4" w:space="0"/>
            </w:tcBorders>
            <w:noWrap w:val="0"/>
            <w:vAlign w:val="center"/>
          </w:tcPr>
          <w:p>
            <w:pPr>
              <w:pStyle w:val="14"/>
            </w:pPr>
            <w:r>
              <w:rPr>
                <w:rFonts w:hint="eastAsia"/>
              </w:rPr>
              <w:t>视频接口</w:t>
            </w:r>
          </w:p>
        </w:tc>
        <w:tc>
          <w:tcPr>
            <w:tcW w:w="5670" w:type="dxa"/>
            <w:tcBorders>
              <w:top w:val="single" w:color="auto" w:sz="4" w:space="0"/>
              <w:bottom w:val="single" w:color="auto" w:sz="4" w:space="0"/>
            </w:tcBorders>
            <w:noWrap w:val="0"/>
            <w:vAlign w:val="center"/>
          </w:tcPr>
          <w:p>
            <w:pPr>
              <w:pStyle w:val="14"/>
              <w:jc w:val="left"/>
            </w:pPr>
            <w:r>
              <w:rPr>
                <w:rFonts w:hint="eastAsia"/>
              </w:rPr>
              <w:t>HDMI;内置wifi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8" w:type="dxa"/>
            <w:tcBorders>
              <w:top w:val="single" w:color="auto" w:sz="4" w:space="0"/>
              <w:bottom w:val="single" w:color="auto" w:sz="4" w:space="0"/>
            </w:tcBorders>
            <w:noWrap w:val="0"/>
            <w:vAlign w:val="center"/>
          </w:tcPr>
          <w:p>
            <w:pPr>
              <w:pStyle w:val="14"/>
            </w:pPr>
            <w:r>
              <w:rPr>
                <w:rFonts w:hint="eastAsia"/>
              </w:rPr>
              <w:t>8</w:t>
            </w:r>
          </w:p>
        </w:tc>
        <w:tc>
          <w:tcPr>
            <w:tcW w:w="2125" w:type="dxa"/>
            <w:tcBorders>
              <w:top w:val="single" w:color="auto" w:sz="4" w:space="0"/>
              <w:bottom w:val="single" w:color="auto" w:sz="4" w:space="0"/>
            </w:tcBorders>
            <w:noWrap w:val="0"/>
            <w:vAlign w:val="center"/>
          </w:tcPr>
          <w:p>
            <w:pPr>
              <w:pStyle w:val="14"/>
            </w:pPr>
            <w:r>
              <w:rPr>
                <w:rFonts w:hint="eastAsia"/>
              </w:rPr>
              <w:t>音频接口</w:t>
            </w:r>
          </w:p>
        </w:tc>
        <w:tc>
          <w:tcPr>
            <w:tcW w:w="5670" w:type="dxa"/>
            <w:tcBorders>
              <w:top w:val="single" w:color="auto" w:sz="4" w:space="0"/>
              <w:bottom w:val="single" w:color="auto" w:sz="4" w:space="0"/>
            </w:tcBorders>
            <w:noWrap w:val="0"/>
            <w:vAlign w:val="center"/>
          </w:tcPr>
          <w:p>
            <w:pPr>
              <w:pStyle w:val="14"/>
              <w:jc w:val="left"/>
            </w:pPr>
            <w:r>
              <w:rPr>
                <w:rFonts w:hint="eastAsia"/>
              </w:rPr>
              <w:t>HDMI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8" w:type="dxa"/>
            <w:tcBorders>
              <w:top w:val="single" w:color="auto" w:sz="4" w:space="0"/>
              <w:bottom w:val="single" w:color="auto" w:sz="4" w:space="0"/>
            </w:tcBorders>
            <w:noWrap w:val="0"/>
            <w:vAlign w:val="center"/>
          </w:tcPr>
          <w:p>
            <w:pPr>
              <w:pStyle w:val="14"/>
            </w:pPr>
            <w:r>
              <w:rPr>
                <w:rFonts w:hint="eastAsia"/>
              </w:rPr>
              <w:t>9</w:t>
            </w:r>
          </w:p>
        </w:tc>
        <w:tc>
          <w:tcPr>
            <w:tcW w:w="2125" w:type="dxa"/>
            <w:tcBorders>
              <w:top w:val="single" w:color="auto" w:sz="4" w:space="0"/>
              <w:bottom w:val="single" w:color="auto" w:sz="4" w:space="0"/>
            </w:tcBorders>
            <w:noWrap w:val="0"/>
            <w:vAlign w:val="center"/>
          </w:tcPr>
          <w:p>
            <w:pPr>
              <w:pStyle w:val="14"/>
            </w:pPr>
            <w:r>
              <w:rPr>
                <w:rFonts w:hint="eastAsia"/>
              </w:rPr>
              <w:t>其他接口</w:t>
            </w:r>
          </w:p>
        </w:tc>
        <w:tc>
          <w:tcPr>
            <w:tcW w:w="5670" w:type="dxa"/>
            <w:tcBorders>
              <w:top w:val="single" w:color="auto" w:sz="4" w:space="0"/>
              <w:bottom w:val="single" w:color="auto" w:sz="4" w:space="0"/>
            </w:tcBorders>
            <w:noWrap w:val="0"/>
            <w:vAlign w:val="center"/>
          </w:tcPr>
          <w:p>
            <w:pPr>
              <w:pStyle w:val="14"/>
              <w:jc w:val="left"/>
            </w:pPr>
            <w:r>
              <w:rPr>
                <w:rFonts w:hint="eastAsia"/>
              </w:rPr>
              <w:t>USB HOT,USB device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8" w:type="dxa"/>
            <w:tcBorders>
              <w:top w:val="single" w:color="auto" w:sz="4" w:space="0"/>
              <w:bottom w:val="single" w:color="auto" w:sz="4" w:space="0"/>
            </w:tcBorders>
            <w:noWrap w:val="0"/>
            <w:vAlign w:val="center"/>
          </w:tcPr>
          <w:p>
            <w:pPr>
              <w:pStyle w:val="14"/>
            </w:pPr>
            <w:r>
              <w:rPr>
                <w:rFonts w:hint="eastAsia"/>
              </w:rPr>
              <w:t>10</w:t>
            </w:r>
          </w:p>
        </w:tc>
        <w:tc>
          <w:tcPr>
            <w:tcW w:w="2125" w:type="dxa"/>
            <w:tcBorders>
              <w:top w:val="single" w:color="auto" w:sz="4" w:space="0"/>
              <w:bottom w:val="single" w:color="auto" w:sz="4" w:space="0"/>
            </w:tcBorders>
            <w:noWrap w:val="0"/>
            <w:vAlign w:val="center"/>
          </w:tcPr>
          <w:p>
            <w:pPr>
              <w:pStyle w:val="14"/>
            </w:pPr>
            <w:r>
              <w:rPr>
                <w:rFonts w:hint="eastAsia"/>
              </w:rPr>
              <w:t>电压</w:t>
            </w:r>
          </w:p>
        </w:tc>
        <w:tc>
          <w:tcPr>
            <w:tcW w:w="5670" w:type="dxa"/>
            <w:tcBorders>
              <w:top w:val="single" w:color="auto" w:sz="4" w:space="0"/>
              <w:bottom w:val="single" w:color="auto" w:sz="4" w:space="0"/>
            </w:tcBorders>
            <w:noWrap w:val="0"/>
            <w:vAlign w:val="center"/>
          </w:tcPr>
          <w:p>
            <w:pPr>
              <w:pStyle w:val="14"/>
              <w:jc w:val="left"/>
            </w:pPr>
            <w:r>
              <w:rPr>
                <w:rFonts w:hint="eastAsia"/>
              </w:rPr>
              <w:t>12V</w:t>
            </w:r>
          </w:p>
        </w:tc>
      </w:tr>
    </w:tbl>
    <w:p>
      <w:pPr>
        <w:pStyle w:val="4"/>
        <w:numPr>
          <w:ilvl w:val="2"/>
          <w:numId w:val="0"/>
        </w:numPr>
        <w:spacing w:before="156" w:after="156"/>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lang w:val="en-US" w:eastAsia="zh-CN"/>
        </w:rPr>
        <w:t>2.</w:t>
      </w:r>
      <w:r>
        <w:rPr>
          <w:rFonts w:hint="eastAsia" w:ascii="方正黑体_GBK" w:hAnsi="方正黑体_GBK" w:eastAsia="方正黑体_GBK" w:cs="方正黑体_GBK"/>
          <w:b w:val="0"/>
          <w:bCs/>
          <w:sz w:val="32"/>
          <w:szCs w:val="32"/>
        </w:rPr>
        <w:t>其他要求</w:t>
      </w:r>
    </w:p>
    <w:p>
      <w:pPr>
        <w:pStyle w:val="5"/>
        <w:numPr>
          <w:ilvl w:val="3"/>
          <w:numId w:val="0"/>
        </w:numPr>
        <w:spacing w:before="156" w:after="156"/>
        <w:ind w:left="549" w:leftChars="0"/>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lang w:eastAsia="zh-CN"/>
        </w:rPr>
        <w:t>（一）</w:t>
      </w:r>
      <w:r>
        <w:rPr>
          <w:rFonts w:hint="eastAsia" w:ascii="方正楷体_GBK" w:hAnsi="方正楷体_GBK" w:eastAsia="方正楷体_GBK" w:cs="方正楷体_GBK"/>
          <w:b w:val="0"/>
          <w:bCs/>
          <w:sz w:val="32"/>
          <w:szCs w:val="32"/>
        </w:rPr>
        <w:t>系统、设备的安装、调试及上线</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lang w:val="zh-CN"/>
        </w:rPr>
      </w:pPr>
      <w:r>
        <w:rPr>
          <w:sz w:val="28"/>
          <w:szCs w:val="28"/>
          <w:lang w:val="zh-CN"/>
        </w:rPr>
        <w:t>1</w:t>
      </w:r>
      <w:r>
        <w:rPr>
          <w:rFonts w:hint="eastAsia" w:ascii="方正仿宋_GBK" w:hAnsi="方正仿宋_GBK" w:eastAsia="方正仿宋_GBK" w:cs="方正仿宋_GBK"/>
          <w:sz w:val="28"/>
          <w:szCs w:val="28"/>
          <w:lang w:val="zh-CN"/>
        </w:rPr>
        <w:t>、中标人负责所供设备（若有）、软件的安装、调试及上线，招标单位予以配合。</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2、设备（若有）、软件的安装、调试所需的工具、仪表及安装材料等应由投标人自行解决。</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3、中标人在实施前提供详细的实施方案，并提交招标人认可。中标人应根据招标人的需要，在规定的时间内，保证质量，完成系统建设。实施过程中应科学、合理地掌握与其他工作界面的协调、交叉。</w:t>
      </w:r>
    </w:p>
    <w:p>
      <w:pPr>
        <w:spacing w:before="156" w:after="156"/>
        <w:ind w:firstLine="562"/>
        <w:rPr>
          <w:rFonts w:hint="eastAsia" w:ascii="方正楷体_GBK" w:hAnsi="方正楷体_GBK" w:eastAsia="方正楷体_GBK" w:cs="方正楷体_GBK"/>
          <w:b w:val="0"/>
          <w:bCs/>
          <w:snapToGrid w:val="0"/>
          <w:kern w:val="0"/>
          <w:sz w:val="32"/>
          <w:szCs w:val="32"/>
          <w:lang w:val="en-US" w:eastAsia="zh-CN" w:bidi="ar-SA"/>
        </w:rPr>
      </w:pPr>
      <w:r>
        <w:rPr>
          <w:rFonts w:hint="eastAsia" w:ascii="方正楷体_GBK" w:hAnsi="方正楷体_GBK" w:eastAsia="方正楷体_GBK" w:cs="方正楷体_GBK"/>
          <w:b w:val="0"/>
          <w:bCs/>
          <w:snapToGrid w:val="0"/>
          <w:kern w:val="0"/>
          <w:sz w:val="32"/>
          <w:szCs w:val="32"/>
          <w:lang w:val="en-US" w:eastAsia="zh-CN" w:bidi="ar-SA"/>
        </w:rPr>
        <w:t>（二）培训</w:t>
      </w:r>
    </w:p>
    <w:p>
      <w:pPr>
        <w:keepNext w:val="0"/>
        <w:keepLines w:val="0"/>
        <w:pageBreakBefore w:val="0"/>
        <w:widowControl w:val="0"/>
        <w:kinsoku/>
        <w:wordWrap/>
        <w:overflowPunct/>
        <w:topLinePunct w:val="0"/>
        <w:autoSpaceDE/>
        <w:autoSpaceDN/>
        <w:bidi w:val="0"/>
        <w:adjustRightInd/>
        <w:snapToGrid/>
        <w:spacing w:line="580" w:lineRule="exact"/>
        <w:ind w:left="420" w:hanging="560" w:hanging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1、培训：培训对象包括系统管理员、医院管理人员、操作员，系统管理人员培训内容为系统中涉及的相关技术内容；医院管理人员培训内容为系统流程和相关管理思想；操作员为系统的操作培训。</w:t>
      </w:r>
    </w:p>
    <w:p>
      <w:pPr>
        <w:keepNext w:val="0"/>
        <w:keepLines w:val="0"/>
        <w:pageBreakBefore w:val="0"/>
        <w:widowControl w:val="0"/>
        <w:kinsoku/>
        <w:wordWrap/>
        <w:overflowPunct/>
        <w:topLinePunct w:val="0"/>
        <w:autoSpaceDE/>
        <w:autoSpaceDN/>
        <w:bidi w:val="0"/>
        <w:adjustRightInd/>
        <w:snapToGrid/>
        <w:spacing w:line="580" w:lineRule="exact"/>
        <w:ind w:left="420" w:hanging="560" w:hanging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2、根据医院的情况制定相关培训方案，课程设置等。包括培训资料、讲义等。</w:t>
      </w:r>
    </w:p>
    <w:p>
      <w:pPr>
        <w:keepNext w:val="0"/>
        <w:keepLines w:val="0"/>
        <w:pageBreakBefore w:val="0"/>
        <w:widowControl w:val="0"/>
        <w:kinsoku/>
        <w:wordWrap/>
        <w:overflowPunct/>
        <w:topLinePunct w:val="0"/>
        <w:autoSpaceDE/>
        <w:autoSpaceDN/>
        <w:bidi w:val="0"/>
        <w:adjustRightInd/>
        <w:snapToGrid/>
        <w:spacing w:line="580" w:lineRule="exact"/>
        <w:ind w:left="420" w:hanging="560" w:hanging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3、所有的培训费用必须计入投标总价。</w:t>
      </w:r>
    </w:p>
    <w:p>
      <w:pPr>
        <w:numPr>
          <w:ilvl w:val="0"/>
          <w:numId w:val="5"/>
        </w:numPr>
        <w:jc w:val="both"/>
        <w:outlineLvl w:val="1"/>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招标项目商务要求；</w:t>
      </w:r>
    </w:p>
    <w:p>
      <w:pPr>
        <w:pStyle w:val="11"/>
        <w:keepNext w:val="0"/>
        <w:keepLines w:val="0"/>
        <w:widowControl/>
        <w:suppressLineNumbers w:val="0"/>
        <w:spacing w:before="0" w:beforeAutospacing="0" w:after="0" w:afterAutospacing="0"/>
        <w:ind w:left="0" w:right="0" w:firstLine="0"/>
        <w:outlineLvl w:val="2"/>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1、交货或服务时间、地点</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（1）项目工期要求∶必须在合同签订后</w:t>
      </w:r>
      <w:r>
        <w:rPr>
          <w:rFonts w:hint="eastAsia" w:ascii="方正仿宋_GBK" w:hAnsi="方正仿宋_GBK" w:eastAsia="方正仿宋_GBK" w:cs="方正仿宋_GBK"/>
          <w:sz w:val="28"/>
          <w:szCs w:val="28"/>
          <w:lang w:val="en-US" w:eastAsia="zh-CN"/>
        </w:rPr>
        <w:t>30</w:t>
      </w:r>
      <w:r>
        <w:rPr>
          <w:rFonts w:hint="eastAsia" w:ascii="方正仿宋_GBK" w:hAnsi="方正仿宋_GBK" w:eastAsia="方正仿宋_GBK" w:cs="方正仿宋_GBK"/>
          <w:sz w:val="28"/>
          <w:szCs w:val="28"/>
        </w:rPr>
        <w:t>天内完成供货、实施。</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（2）交货地点∶ 惠州市第六人民医院内。</w:t>
      </w:r>
    </w:p>
    <w:p>
      <w:pPr>
        <w:pStyle w:val="11"/>
        <w:keepNext w:val="0"/>
        <w:keepLines w:val="0"/>
        <w:widowControl/>
        <w:suppressLineNumbers w:val="0"/>
        <w:spacing w:before="0" w:beforeAutospacing="0" w:after="0" w:afterAutospacing="0"/>
        <w:ind w:left="0" w:right="0" w:firstLine="0"/>
        <w:outlineLvl w:val="2"/>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2、验收要求</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（1）项目完工后试用</w:t>
      </w:r>
      <w:r>
        <w:rPr>
          <w:rFonts w:hint="eastAsia" w:ascii="方正仿宋_GBK" w:hAnsi="方正仿宋_GBK" w:eastAsia="方正仿宋_GBK" w:cs="方正仿宋_GBK"/>
          <w:sz w:val="28"/>
          <w:szCs w:val="28"/>
          <w:lang w:val="en-US" w:eastAsia="zh-CN"/>
        </w:rPr>
        <w:t>30</w:t>
      </w:r>
      <w:r>
        <w:rPr>
          <w:rFonts w:hint="eastAsia" w:ascii="方正仿宋_GBK" w:hAnsi="方正仿宋_GBK" w:eastAsia="方正仿宋_GBK" w:cs="方正仿宋_GBK"/>
          <w:sz w:val="28"/>
          <w:szCs w:val="28"/>
        </w:rPr>
        <w:t>工作日，招标人人应组织验收工作。</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（2）中标人应负责在项目验收前将项目的所有相关软硬件产品，以及有关产品和系统的说明书、安装手册、安装、验收报告等文档交付用户单位才予验收。</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（3）中标人应根据系统设计方案提出验收方案和验收文档清单（包含软件功能、实施上线、运行维护等阶段），用户将根据验收方案对系统每个部分逐一进行项目验收。 </w:t>
      </w:r>
    </w:p>
    <w:p>
      <w:pPr>
        <w:pStyle w:val="11"/>
        <w:keepNext w:val="0"/>
        <w:keepLines w:val="0"/>
        <w:widowControl/>
        <w:suppressLineNumbers w:val="0"/>
        <w:spacing w:before="0" w:beforeAutospacing="0" w:after="0" w:afterAutospacing="0"/>
        <w:ind w:left="0" w:right="0" w:firstLine="0"/>
        <w:outlineLvl w:val="2"/>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3、售后服务要求</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投标人负责对本次项目采购的所有软硬件提供</w:t>
      </w: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rPr>
        <w:t>年的免费</w:t>
      </w:r>
      <w:r>
        <w:rPr>
          <w:rFonts w:hint="eastAsia" w:ascii="方正仿宋_GBK" w:hAnsi="方正仿宋_GBK" w:eastAsia="方正仿宋_GBK" w:cs="方正仿宋_GBK"/>
          <w:sz w:val="28"/>
          <w:szCs w:val="28"/>
          <w:lang w:eastAsia="zh-CN"/>
        </w:rPr>
        <w:t>质保</w:t>
      </w:r>
      <w:r>
        <w:rPr>
          <w:rFonts w:hint="eastAsia" w:ascii="方正仿宋_GBK" w:hAnsi="方正仿宋_GBK" w:eastAsia="方正仿宋_GBK" w:cs="方正仿宋_GBK"/>
          <w:sz w:val="28"/>
          <w:szCs w:val="28"/>
        </w:rPr>
        <w:t>服务</w:t>
      </w:r>
      <w:r>
        <w:rPr>
          <w:rFonts w:hint="eastAsia" w:ascii="方正仿宋_GBK" w:hAnsi="方正仿宋_GBK" w:eastAsia="方正仿宋_GBK" w:cs="方正仿宋_GBK"/>
          <w:sz w:val="28"/>
          <w:szCs w:val="28"/>
          <w:lang w:eastAsia="zh-CN"/>
        </w:rPr>
        <w:t>。</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在系统的服务期内，投标方应确保系统的正常使用。在接到用户服务要求后应立即做出回应，并在承诺的服务时间内实施服务。</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0"/>
        <w:textAlignment w:val="auto"/>
        <w:outlineLvl w:val="4"/>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（1）日常维护</w:t>
      </w:r>
    </w:p>
    <w:p>
      <w:pPr>
        <w:pStyle w:val="11"/>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80" w:lineRule="exact"/>
        <w:ind w:left="420" w:leftChars="0" w:right="0" w:hanging="420" w:firstLineChars="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基础硬件设施维护</w:t>
      </w:r>
    </w:p>
    <w:p>
      <w:pPr>
        <w:pStyle w:val="11"/>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80" w:lineRule="exact"/>
        <w:ind w:left="420" w:leftChars="0" w:right="0" w:hanging="420" w:firstLineChars="0"/>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软件维护及升级更新</w:t>
      </w:r>
    </w:p>
    <w:p>
      <w:pPr>
        <w:pStyle w:val="11"/>
        <w:keepNext w:val="0"/>
        <w:keepLines w:val="0"/>
        <w:widowControl/>
        <w:numPr>
          <w:ilvl w:val="0"/>
          <w:numId w:val="7"/>
        </w:numPr>
        <w:suppressLineNumbers w:val="0"/>
        <w:spacing w:before="0" w:beforeAutospacing="0" w:after="0" w:afterAutospacing="0"/>
        <w:ind w:leftChars="0" w:right="0" w:rightChars="0"/>
        <w:outlineLvl w:val="4"/>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电话支持及上门技术支持</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提供7X24电话支持服务，8小时内上门技术支持服务，通过电话进行问题答疑、事件排错和上门技术支持等服务。</w:t>
      </w:r>
    </w:p>
    <w:p>
      <w:pPr>
        <w:pStyle w:val="11"/>
        <w:keepNext w:val="0"/>
        <w:keepLines w:val="0"/>
        <w:widowControl/>
        <w:numPr>
          <w:ilvl w:val="0"/>
          <w:numId w:val="7"/>
        </w:numPr>
        <w:suppressLineNumbers w:val="0"/>
        <w:spacing w:before="0" w:beforeAutospacing="0" w:after="0" w:afterAutospacing="0"/>
        <w:ind w:leftChars="0" w:right="0" w:rightChars="0"/>
        <w:outlineLvl w:val="4"/>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突发状况支持</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现场工程师能够解决大部分的运维问题，但是遇到一些复杂事件以及一些现场工程师解决有困难的事件，需成立专家组，提供二线全方位支持。</w:t>
      </w:r>
    </w:p>
    <w:p>
      <w:pPr>
        <w:pStyle w:val="11"/>
        <w:keepNext w:val="0"/>
        <w:keepLines w:val="0"/>
        <w:widowControl/>
        <w:numPr>
          <w:ilvl w:val="0"/>
          <w:numId w:val="8"/>
        </w:numPr>
        <w:suppressLineNumbers w:val="0"/>
        <w:spacing w:before="0" w:beforeAutospacing="0" w:after="0" w:afterAutospacing="0"/>
        <w:ind w:leftChars="0" w:right="0" w:rightChars="0"/>
        <w:outlineLvl w:val="2"/>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付款要求</w:t>
      </w:r>
    </w:p>
    <w:p>
      <w:pPr>
        <w:pStyle w:val="11"/>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合同签订后，在30个工作日内支付合同金额的30%；</w:t>
      </w:r>
    </w:p>
    <w:p>
      <w:pPr>
        <w:pStyle w:val="11"/>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在本项目设备全部到货签收后支付合同总金额的35%；</w:t>
      </w:r>
    </w:p>
    <w:p>
      <w:pPr>
        <w:pStyle w:val="11"/>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在本项目通过整体验收后的30个工作日内，支付合同总金额的30%</w:t>
      </w:r>
    </w:p>
    <w:p>
      <w:pPr>
        <w:pStyle w:val="11"/>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在本项目通过整体验收之日起，一年质保期满后，付合同总金额的5%</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采购人不承担因资金不能及时到位给中标人造成的任何损失。</w:t>
      </w:r>
    </w:p>
    <w:p>
      <w:pPr>
        <w:pStyle w:val="11"/>
        <w:keepNext w:val="0"/>
        <w:keepLines w:val="0"/>
        <w:widowControl/>
        <w:numPr>
          <w:ilvl w:val="0"/>
          <w:numId w:val="10"/>
        </w:numPr>
        <w:suppressLineNumbers w:val="0"/>
        <w:spacing w:before="0" w:beforeAutospacing="0" w:after="0" w:afterAutospacing="0"/>
        <w:ind w:right="0" w:rightChars="0"/>
        <w:outlineLvl w:val="2"/>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其他要求</w:t>
      </w:r>
    </w:p>
    <w:p>
      <w:pPr>
        <w:pStyle w:val="11"/>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安装实施工作应由中标人负责，不准分包，并实行“三包”：包质量、包工期、包施工安全。应是中标人自己的专业安装队伍承担工程安装，并由中标人直接进行工程全过程监管，承担实施全过程的相关人员和施工安全责任。</w:t>
      </w:r>
    </w:p>
    <w:p>
      <w:pPr>
        <w:pStyle w:val="11"/>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中标人应提供安装调试工程流程、质量控制程序和检验方法，处理关键点、难点的对策及措施，实施前须得到招标人批准方能施行。其内容应对所有货物的安装、调试及现场验收作出详尽安排和说明，并包括参与或派出人员人数、参与时间、责任和工作内容等。</w:t>
      </w:r>
    </w:p>
    <w:p>
      <w:pPr>
        <w:pStyle w:val="11"/>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现场管理</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中标人在实施全过程中需服从招标人现场代表或监理代表的统一管理和监督检查。</w:t>
      </w:r>
    </w:p>
    <w:p>
      <w:pPr>
        <w:pStyle w:val="11"/>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安装现在工作和生活条件由中标人自行解决。</w:t>
      </w:r>
    </w:p>
    <w:p>
      <w:pPr>
        <w:pStyle w:val="11"/>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投标人应提供具体的培训方案，包括培训课程内容、计划、安排等。</w:t>
      </w:r>
    </w:p>
    <w:p>
      <w:pPr>
        <w:pStyle w:val="11"/>
        <w:keepNext w:val="0"/>
        <w:keepLines w:val="0"/>
        <w:widowControl/>
        <w:numPr>
          <w:ilvl w:val="0"/>
          <w:numId w:val="0"/>
        </w:numPr>
        <w:suppressLineNumbers w:val="0"/>
        <w:spacing w:before="0" w:beforeAutospacing="0" w:after="0" w:afterAutospacing="0"/>
        <w:ind w:leftChars="0" w:right="0" w:rightChars="0"/>
        <w:outlineLvl w:val="2"/>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6、同意招标方以任何形式对我方投标文件内容及招标方认为有必要的相关资料的真实性和有效性进行审查、验证。</w:t>
      </w: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spacing w:line="360" w:lineRule="auto"/>
        <w:ind w:firstLine="1928" w:firstLineChars="800"/>
        <w:outlineLvl w:val="0"/>
        <w:rPr>
          <w:rFonts w:hint="eastAsia" w:ascii="方正黑体_GBK" w:hAnsi="方正黑体_GBK" w:eastAsia="方正黑体_GBK" w:cs="方正黑体_GBK"/>
          <w:b w:val="0"/>
          <w:bCs/>
          <w:sz w:val="32"/>
          <w:szCs w:val="32"/>
        </w:rPr>
      </w:pPr>
      <w:r>
        <w:rPr>
          <w:rFonts w:hint="eastAsia" w:ascii="仿宋" w:hAnsi="仿宋" w:eastAsia="仿宋" w:cs="仿宋"/>
          <w:b/>
          <w:sz w:val="24"/>
        </w:rPr>
        <w:t xml:space="preserve"> </w:t>
      </w:r>
      <w:r>
        <w:rPr>
          <w:rFonts w:hint="eastAsia" w:ascii="方正黑体_GBK" w:hAnsi="方正黑体_GBK" w:eastAsia="方正黑体_GBK" w:cs="方正黑体_GBK"/>
          <w:b w:val="0"/>
          <w:bCs/>
          <w:sz w:val="32"/>
          <w:szCs w:val="32"/>
        </w:rPr>
        <w:t xml:space="preserve">第三部分  </w:t>
      </w:r>
      <w:r>
        <w:rPr>
          <w:rFonts w:hint="eastAsia" w:ascii="方正黑体_GBK" w:hAnsi="方正黑体_GBK" w:eastAsia="方正黑体_GBK" w:cs="方正黑体_GBK"/>
          <w:b w:val="0"/>
          <w:bCs/>
          <w:sz w:val="32"/>
          <w:szCs w:val="32"/>
          <w:lang w:eastAsia="zh-CN"/>
        </w:rPr>
        <w:t>投标</w:t>
      </w:r>
      <w:r>
        <w:rPr>
          <w:rFonts w:hint="eastAsia" w:ascii="方正黑体_GBK" w:hAnsi="方正黑体_GBK" w:eastAsia="方正黑体_GBK" w:cs="方正黑体_GBK"/>
          <w:b w:val="0"/>
          <w:bCs/>
          <w:sz w:val="32"/>
          <w:szCs w:val="32"/>
        </w:rPr>
        <w:t>人须知</w:t>
      </w:r>
    </w:p>
    <w:p>
      <w:pPr>
        <w:pStyle w:val="7"/>
        <w:adjustRightInd w:val="0"/>
        <w:snapToGrid w:val="0"/>
        <w:spacing w:line="380" w:lineRule="exact"/>
        <w:outlineLvl w:val="2"/>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一、说  明</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1、适用范围：本谈判文件适用于本投标邀请中所述项目的采购项目。</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2、“采购人”是指：</w:t>
      </w:r>
      <w:r>
        <w:rPr>
          <w:rFonts w:hint="eastAsia" w:ascii="方正仿宋_GBK" w:hAnsi="方正仿宋_GBK" w:eastAsia="方正仿宋_GBK" w:cs="方正仿宋_GBK"/>
          <w:b w:val="0"/>
          <w:bCs w:val="0"/>
          <w:sz w:val="28"/>
          <w:szCs w:val="28"/>
          <w:u w:val="single"/>
        </w:rPr>
        <w:t>惠州市</w:t>
      </w:r>
      <w:r>
        <w:rPr>
          <w:rFonts w:hint="eastAsia" w:ascii="方正仿宋_GBK" w:hAnsi="方正仿宋_GBK" w:eastAsia="方正仿宋_GBK" w:cs="方正仿宋_GBK"/>
          <w:b w:val="0"/>
          <w:bCs w:val="0"/>
          <w:sz w:val="28"/>
          <w:szCs w:val="28"/>
          <w:u w:val="single"/>
          <w:lang w:eastAsia="zh-CN"/>
        </w:rPr>
        <w:t>第六</w:t>
      </w:r>
      <w:r>
        <w:rPr>
          <w:rFonts w:hint="eastAsia" w:ascii="方正仿宋_GBK" w:hAnsi="方正仿宋_GBK" w:eastAsia="方正仿宋_GBK" w:cs="方正仿宋_GBK"/>
          <w:b w:val="0"/>
          <w:bCs w:val="0"/>
          <w:sz w:val="28"/>
          <w:szCs w:val="28"/>
          <w:u w:val="single"/>
        </w:rPr>
        <w:t>人民医院</w:t>
      </w:r>
      <w:r>
        <w:rPr>
          <w:rFonts w:hint="eastAsia" w:ascii="方正仿宋_GBK" w:hAnsi="方正仿宋_GBK" w:eastAsia="方正仿宋_GBK" w:cs="方正仿宋_GBK"/>
          <w:b w:val="0"/>
          <w:bCs w:val="0"/>
          <w:sz w:val="28"/>
          <w:szCs w:val="28"/>
        </w:rPr>
        <w:t>。</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3、合格的</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 xml:space="preserve">人是指符合以下条件的： </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napToGrid w:val="0"/>
          <w:kern w:val="0"/>
          <w:sz w:val="28"/>
          <w:szCs w:val="28"/>
        </w:rPr>
      </w:pPr>
      <w:r>
        <w:rPr>
          <w:rFonts w:hint="eastAsia" w:ascii="方正仿宋_GBK" w:hAnsi="方正仿宋_GBK" w:eastAsia="方正仿宋_GBK" w:cs="方正仿宋_GBK"/>
          <w:b w:val="0"/>
          <w:bCs w:val="0"/>
          <w:snapToGrid w:val="0"/>
          <w:kern w:val="0"/>
          <w:sz w:val="28"/>
          <w:szCs w:val="28"/>
        </w:rPr>
        <w:t>（1）符合</w:t>
      </w:r>
      <w:r>
        <w:rPr>
          <w:rFonts w:hint="eastAsia" w:ascii="方正仿宋_GBK" w:hAnsi="方正仿宋_GBK" w:eastAsia="方正仿宋_GBK" w:cs="方正仿宋_GBK"/>
          <w:b w:val="0"/>
          <w:bCs w:val="0"/>
          <w:snapToGrid w:val="0"/>
          <w:kern w:val="0"/>
          <w:sz w:val="28"/>
          <w:szCs w:val="28"/>
          <w:lang w:eastAsia="zh-CN"/>
        </w:rPr>
        <w:t>投标</w:t>
      </w:r>
      <w:r>
        <w:rPr>
          <w:rFonts w:hint="eastAsia" w:ascii="方正仿宋_GBK" w:hAnsi="方正仿宋_GBK" w:eastAsia="方正仿宋_GBK" w:cs="方正仿宋_GBK"/>
          <w:b w:val="0"/>
          <w:bCs w:val="0"/>
          <w:snapToGrid w:val="0"/>
          <w:kern w:val="0"/>
          <w:sz w:val="28"/>
          <w:szCs w:val="28"/>
        </w:rPr>
        <w:t>文件“供应商资格”规定要求；</w:t>
      </w:r>
    </w:p>
    <w:p>
      <w:pPr>
        <w:pStyle w:val="7"/>
        <w:keepNext w:val="0"/>
        <w:keepLines w:val="0"/>
        <w:pageBreakBefore w:val="0"/>
        <w:widowControl w:val="0"/>
        <w:tabs>
          <w:tab w:val="left" w:pos="360"/>
        </w:tabs>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val="hr-HR"/>
        </w:rPr>
      </w:pPr>
      <w:r>
        <w:rPr>
          <w:rFonts w:hint="eastAsia" w:ascii="方正仿宋_GBK" w:hAnsi="方正仿宋_GBK" w:eastAsia="方正仿宋_GBK" w:cs="方正仿宋_GBK"/>
          <w:b w:val="0"/>
          <w:bCs w:val="0"/>
          <w:kern w:val="0"/>
          <w:sz w:val="28"/>
          <w:szCs w:val="28"/>
        </w:rPr>
        <w:t>（2）</w:t>
      </w:r>
      <w:r>
        <w:rPr>
          <w:rFonts w:hint="eastAsia" w:ascii="方正仿宋_GBK" w:hAnsi="方正仿宋_GBK" w:eastAsia="方正仿宋_GBK" w:cs="方正仿宋_GBK"/>
          <w:b w:val="0"/>
          <w:bCs w:val="0"/>
          <w:sz w:val="28"/>
          <w:szCs w:val="28"/>
          <w:lang w:val="hr-HR"/>
        </w:rPr>
        <w:t>按要求进行了资格预审并通过；</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4、“中标人”是指经法定程序确定并授予合同的</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5、合格的货物和服务：</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280" w:firstLineChars="100"/>
        <w:textAlignment w:val="auto"/>
        <w:rPr>
          <w:rFonts w:hint="eastAsia" w:ascii="方正仿宋_GBK" w:hAnsi="方正仿宋_GBK" w:eastAsia="方正仿宋_GBK" w:cs="方正仿宋_GBK"/>
          <w:b w:val="0"/>
          <w:bCs w:val="0"/>
          <w:snapToGrid w:val="0"/>
          <w:kern w:val="0"/>
          <w:sz w:val="28"/>
          <w:szCs w:val="28"/>
        </w:rPr>
      </w:pPr>
      <w:r>
        <w:rPr>
          <w:rFonts w:hint="eastAsia" w:ascii="方正仿宋_GBK" w:hAnsi="方正仿宋_GBK" w:eastAsia="方正仿宋_GBK" w:cs="方正仿宋_GBK"/>
          <w:b w:val="0"/>
          <w:bCs w:val="0"/>
          <w:sz w:val="28"/>
          <w:szCs w:val="28"/>
        </w:rPr>
        <w:t xml:space="preserve"> “货物”是指</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人制造或组织符合谈判文件要求的货物等。</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文件中没有提及</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货物来源地的，根据《政府采购法》的相关规定均应是本国货物。</w:t>
      </w:r>
      <w:r>
        <w:rPr>
          <w:rFonts w:hint="eastAsia" w:ascii="方正仿宋_GBK" w:hAnsi="方正仿宋_GBK" w:eastAsia="方正仿宋_GBK" w:cs="方正仿宋_GBK"/>
          <w:b w:val="0"/>
          <w:bCs w:val="0"/>
          <w:snapToGrid w:val="0"/>
          <w:kern w:val="0"/>
          <w:sz w:val="28"/>
          <w:szCs w:val="28"/>
        </w:rPr>
        <w:t>投标的货物必须是其合法生产的符合国家有关标准要求的货物，并满足我院</w:t>
      </w:r>
      <w:r>
        <w:rPr>
          <w:rFonts w:hint="eastAsia" w:ascii="方正仿宋_GBK" w:hAnsi="方正仿宋_GBK" w:eastAsia="方正仿宋_GBK" w:cs="方正仿宋_GBK"/>
          <w:b w:val="0"/>
          <w:bCs w:val="0"/>
          <w:snapToGrid w:val="0"/>
          <w:kern w:val="0"/>
          <w:sz w:val="28"/>
          <w:szCs w:val="28"/>
          <w:lang w:eastAsia="zh-CN"/>
        </w:rPr>
        <w:t>投标</w:t>
      </w:r>
      <w:r>
        <w:rPr>
          <w:rFonts w:hint="eastAsia" w:ascii="方正仿宋_GBK" w:hAnsi="方正仿宋_GBK" w:eastAsia="方正仿宋_GBK" w:cs="方正仿宋_GBK"/>
          <w:b w:val="0"/>
          <w:bCs w:val="0"/>
          <w:snapToGrid w:val="0"/>
          <w:kern w:val="0"/>
          <w:sz w:val="28"/>
          <w:szCs w:val="28"/>
        </w:rPr>
        <w:t>文件规定的规格、参数、质量、价格、有效期、售后服务等要求。</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280" w:firstLineChars="100"/>
        <w:textAlignment w:val="auto"/>
        <w:rPr>
          <w:rFonts w:hint="eastAsia" w:ascii="方正仿宋_GBK" w:hAnsi="方正仿宋_GBK" w:eastAsia="方正仿宋_GBK" w:cs="方正仿宋_GBK"/>
          <w:b w:val="0"/>
          <w:bCs w:val="0"/>
          <w:snapToGrid w:val="0"/>
          <w:kern w:val="0"/>
          <w:sz w:val="28"/>
          <w:szCs w:val="28"/>
        </w:rPr>
      </w:pPr>
      <w:r>
        <w:rPr>
          <w:rFonts w:hint="eastAsia" w:ascii="方正仿宋_GBK" w:hAnsi="方正仿宋_GBK" w:eastAsia="方正仿宋_GBK" w:cs="方正仿宋_GBK"/>
          <w:b w:val="0"/>
          <w:bCs w:val="0"/>
          <w:snapToGrid w:val="0"/>
          <w:kern w:val="0"/>
          <w:sz w:val="28"/>
          <w:szCs w:val="28"/>
        </w:rPr>
        <w:t xml:space="preserve"> “服务”是指除货物和工程以外的采购对象，其中包括：</w:t>
      </w:r>
      <w:r>
        <w:rPr>
          <w:rFonts w:hint="eastAsia" w:ascii="方正仿宋_GBK" w:hAnsi="方正仿宋_GBK" w:eastAsia="方正仿宋_GBK" w:cs="方正仿宋_GBK"/>
          <w:b w:val="0"/>
          <w:bCs w:val="0"/>
          <w:snapToGrid w:val="0"/>
          <w:kern w:val="0"/>
          <w:sz w:val="28"/>
          <w:szCs w:val="28"/>
          <w:lang w:eastAsia="zh-CN"/>
        </w:rPr>
        <w:t>投标</w:t>
      </w:r>
      <w:r>
        <w:rPr>
          <w:rFonts w:hint="eastAsia" w:ascii="方正仿宋_GBK" w:hAnsi="方正仿宋_GBK" w:eastAsia="方正仿宋_GBK" w:cs="方正仿宋_GBK"/>
          <w:b w:val="0"/>
          <w:bCs w:val="0"/>
          <w:snapToGrid w:val="0"/>
          <w:kern w:val="0"/>
          <w:sz w:val="28"/>
          <w:szCs w:val="28"/>
        </w:rPr>
        <w:t>人需承担的运输、安装、技术支持、培训以及谈判文件规定的其他服务。</w:t>
      </w:r>
    </w:p>
    <w:p>
      <w:pPr>
        <w:keepNext w:val="0"/>
        <w:keepLines w:val="0"/>
        <w:pageBreakBefore w:val="0"/>
        <w:widowControl w:val="0"/>
        <w:numPr>
          <w:ilvl w:val="0"/>
          <w:numId w:val="12"/>
        </w:numPr>
        <w:kinsoku/>
        <w:wordWrap/>
        <w:overflowPunct/>
        <w:topLinePunct w:val="0"/>
        <w:autoSpaceDE/>
        <w:autoSpaceDN/>
        <w:bidi w:val="0"/>
        <w:spacing w:line="580" w:lineRule="exact"/>
        <w:ind w:firstLine="588" w:firstLineChars="210"/>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lang w:eastAsia="zh-CN"/>
        </w:rPr>
        <w:t>投标</w:t>
      </w:r>
      <w:r>
        <w:rPr>
          <w:rFonts w:hint="eastAsia" w:ascii="方正仿宋_GBK" w:hAnsi="方正仿宋_GBK" w:eastAsia="方正仿宋_GBK" w:cs="方正仿宋_GBK"/>
          <w:b w:val="0"/>
          <w:bCs w:val="0"/>
          <w:sz w:val="28"/>
          <w:szCs w:val="28"/>
          <w:highlight w:val="none"/>
        </w:rPr>
        <w:t>人不得恶意竞价。对于报价低于平均报价60%的，评审小组有权要求</w:t>
      </w:r>
      <w:r>
        <w:rPr>
          <w:rFonts w:hint="eastAsia" w:ascii="方正仿宋_GBK" w:hAnsi="方正仿宋_GBK" w:eastAsia="方正仿宋_GBK" w:cs="方正仿宋_GBK"/>
          <w:b w:val="0"/>
          <w:bCs w:val="0"/>
          <w:sz w:val="28"/>
          <w:szCs w:val="28"/>
          <w:highlight w:val="none"/>
          <w:lang w:eastAsia="zh-CN"/>
        </w:rPr>
        <w:t>投标</w:t>
      </w:r>
      <w:r>
        <w:rPr>
          <w:rFonts w:hint="eastAsia" w:ascii="方正仿宋_GBK" w:hAnsi="方正仿宋_GBK" w:eastAsia="方正仿宋_GBK" w:cs="方正仿宋_GBK"/>
          <w:b w:val="0"/>
          <w:bCs w:val="0"/>
          <w:sz w:val="28"/>
          <w:szCs w:val="28"/>
          <w:highlight w:val="none"/>
        </w:rPr>
        <w:t>人在现场或规定的时间内提供相关证明材料，规定时间内不能提供材料或者无法证明的，评审小组有权裁定该报价是否为恶意竞价。恶意竞价的谈判人将被取消中标资格，并列入黑名单，在此后三年内不得参与我院任何采买活动。</w:t>
      </w:r>
    </w:p>
    <w:p>
      <w:pPr>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 xml:space="preserve">    如出现两家及以上报价差异巨大（原则上为低于预算价50%的或成倍数下降的），评审小组有权对各报价进行核查判定是否报价合理，有权否决谈判评审项目的预算价并要求重新审计。</w:t>
      </w:r>
    </w:p>
    <w:p>
      <w:pPr>
        <w:pStyle w:val="7"/>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7、无效报价的认定</w:t>
      </w:r>
    </w:p>
    <w:p>
      <w:pPr>
        <w:pStyle w:val="7"/>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（1）报价文件没有有效签署的； </w:t>
      </w:r>
    </w:p>
    <w:p>
      <w:pPr>
        <w:pStyle w:val="7"/>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（2）报价文件不响应评审小组评审时质疑提出的问题，且该问题将可能给采购人造成重大影响的；</w:t>
      </w:r>
    </w:p>
    <w:p>
      <w:pPr>
        <w:pStyle w:val="7"/>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（3）报价文件的报价明显过低，可能低于其成本，而投标响应供应商又不能作出合理说明的；</w:t>
      </w:r>
    </w:p>
    <w:p>
      <w:pPr>
        <w:pStyle w:val="7"/>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（4）报价文件的总价超出采购预算且采购人不能接受的；</w:t>
      </w:r>
    </w:p>
    <w:p>
      <w:pPr>
        <w:pStyle w:val="7"/>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（5）报价文件附有采购人不能接受的条件的；</w:t>
      </w:r>
    </w:p>
    <w:p>
      <w:pPr>
        <w:pStyle w:val="7"/>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（6）评审小组认为本次报价不响应谈判文件实质性要求的；</w:t>
      </w:r>
    </w:p>
    <w:p>
      <w:pPr>
        <w:pStyle w:val="7"/>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（7）其它评审小组一致认为应作为无效报价的。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8、有以下情形的，将视为</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人互相串通投标，不得报名或投标无效：</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（1）不同</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人委托同一单位或个人办理投标事宜；</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（2）不同</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人的谈判响应文件由同一单位或个人编制；</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（3）不同</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人的谈判响应文件异常一致或者投标报价呈规律性差异；</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（4）不同</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人的谈判响应文件相互混装；</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（5）法定代表人为同一个人的两个及两个以上法人，母公司、全资子公司及其控股公司或有共同股东组成或主要管理人员中有共同人员的；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（6）不同</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人的</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响应文件载明的项目管理成员或者联系人为同一人。</w:t>
      </w:r>
    </w:p>
    <w:p>
      <w:pPr>
        <w:pStyle w:val="7"/>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9、谈判人有下列弄虚作假的行为的，不得报名或投标无效：</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（1）使用伪造、变造的许可证件；</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（2）提供虚假的财务状况或者业绩；</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（3）提供虚假的项目负责人或者主要技术人员简历、劳动关系证明；</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（4）提供虚假的信用状况；</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（5）其他弄虚作假的行为。</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（6）谈判响应文件或报价文件中的签名代签或冒签的；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（7）被授权人委托他人投标，无委托书的。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10、“★”号条款：必须实质响应的条款，</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人不可负偏离，负偏离将导致技术分不得分，评审时认定为废标。“▲”号条款：可以偏离的响应条款，将影响谈判人的技术得分。</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11、</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响应文件自谈判响应文件接收截止时点起，三个月内有效。</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12、以下情形，拒收</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（1）逾期送达；</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（2）未按</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文件要求密封。</w:t>
      </w:r>
    </w:p>
    <w:p>
      <w:pPr>
        <w:pStyle w:val="7"/>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13、有下列情形，评审小组将否决其投标：</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响应文件未经投标单位盖章和法人或单位负责人签字；</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（2）投标联合体没有提交共同投标协议；</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（3）同一</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人提交两个以上不同的</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响应文件或者投标报价，谈判文件要求提交备选投标的除外；</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（4）投标报价低于成本或者高于</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最高投标限价的；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响应文件没有对谈判文件的实质性要求和条件作出响应的，评审小组认为明显不符合评审要求的技术规格、技术标准、采购数量；</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（6）谈判人有串通投标、弄虚作假等违法行为的；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（7）谈判响应文件出现雷同内容的；</w:t>
      </w:r>
    </w:p>
    <w:p>
      <w:pPr>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（8）开标现场存在争议的。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14、供应商在招投标过程中出现的以下不良行为的，将列入我院黑名单管理，在此后的三年内不得参与我院任何采买活动：</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（1）远低于成本价恶意竞价或提供虚假材料谋求中标/成交的；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（2）采取不正当手段诋毁、排挤其他潜在供应商的；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（3）与其他潜在供应商恶意串通围标的；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（4）近两年内有受到上级行政部门处罚或者存在违法行为的；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（5）随意申请撤换或放弃中标/成交结果的；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（6）中标、成交后无正当理由拒绝或迟迟不签订采购合同的；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（7）中标/成交后，超过合同约定的供货（或服务）时间未按要求执行，给采购人造成损害的；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（8）在谈判采购过程中，与相关部门协商谈判的；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（9）向医院涉及的相关部门行贿或者提供不正当利益的；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（10）拒绝有关部门监督检查或者提供虚假情况的；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（11）无正当理由拒绝履行合同和有关承诺，或擅自变更、中止（终止）采购合同的；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（12）提供假冒伪劣产品或走私物品的；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（13）不遵守开标现场纪律，扰乱评审现场，影响采购活动继续进行的；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（14）开标后擅自撤回采购相应文件，影响采购活动继续进行的；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（15）中标/成交后，擅自将采购合同转包或分包给其他供应商的；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（16）不按招</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响应文件的要求和承诺执行或擅自降低投标/响应承诺的产品质量和售后服务或以次充好、偷工减料的；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（17）实际提供的有关产品性能指标和技术服务能力明显低于采购响应文件或询价、谈判时的承诺的；</w:t>
      </w:r>
    </w:p>
    <w:p>
      <w:pPr>
        <w:pStyle w:val="7"/>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（18）一年内有一次以上投诉查无实据、捏造事实或者提供虚假投诉材料的；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（19）连续两次供应商履约诚信量化评价得分不合格的供应商；</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（20）一年内累计达两次报名且未按规定提前一天发函告知不投标的。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15、</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人在响应</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文件中必须列出具体数值，如果</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人只注明“差不多”“接近”等不明确表述，或擅自修改谈判文件的</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技术、商务等要求的将导致评审小组拒绝其投标。</w:t>
      </w:r>
    </w:p>
    <w:p>
      <w:pPr>
        <w:pStyle w:val="7"/>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二、</w:t>
      </w:r>
      <w:r>
        <w:rPr>
          <w:rFonts w:hint="eastAsia" w:ascii="方正黑体_GBK" w:hAnsi="方正黑体_GBK" w:eastAsia="方正黑体_GBK" w:cs="方正黑体_GBK"/>
          <w:b w:val="0"/>
          <w:bCs w:val="0"/>
          <w:sz w:val="32"/>
          <w:szCs w:val="32"/>
        </w:rPr>
        <w:t>招标文件</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 招标文件主要由1) 投标邀请书；2) 采购项目内容；3) 投标人须知；</w:t>
      </w:r>
      <w:r>
        <w:rPr>
          <w:rFonts w:hint="eastAsia" w:ascii="方正仿宋_GBK" w:hAnsi="方正仿宋_GBK" w:eastAsia="方正仿宋_GBK" w:cs="方正仿宋_GBK"/>
          <w:b w:val="0"/>
          <w:bCs w:val="0"/>
          <w:sz w:val="28"/>
          <w:szCs w:val="28"/>
          <w:lang w:val="en-US" w:eastAsia="zh-CN"/>
        </w:rPr>
        <w:t>4</w:t>
      </w:r>
      <w:r>
        <w:rPr>
          <w:rFonts w:hint="eastAsia" w:ascii="方正仿宋_GBK" w:hAnsi="方正仿宋_GBK" w:eastAsia="方正仿宋_GBK" w:cs="方正仿宋_GBK"/>
          <w:b w:val="0"/>
          <w:bCs w:val="0"/>
          <w:sz w:val="28"/>
          <w:szCs w:val="28"/>
        </w:rPr>
        <w:t>) 在招标过程中由招标采购单位发出的修正和补充文件等。</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rPr>
        <w:t>2、投标人应认真阅读、并充分理解招标文件的全部内容（包括所有的补充、修改内容、重要事项、格式、条款和技术规范、参数及要求等）。投标人没有按照招标文件要求提交全部资料，或者投标没有对招标文件在各方面都做出实质性响应是投标人的风险，有可能导致其投标被拒绝，或被认定为无效投标</w:t>
      </w:r>
      <w:r>
        <w:rPr>
          <w:rFonts w:hint="eastAsia" w:ascii="方正仿宋_GBK" w:hAnsi="方正仿宋_GBK" w:eastAsia="方正仿宋_GBK" w:cs="方正仿宋_GBK"/>
          <w:b w:val="0"/>
          <w:bCs w:val="0"/>
          <w:sz w:val="28"/>
          <w:szCs w:val="28"/>
          <w:lang w:eastAsia="zh-CN"/>
        </w:rPr>
        <w:t>。</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3</w:t>
      </w:r>
      <w:r>
        <w:rPr>
          <w:rFonts w:hint="eastAsia" w:ascii="方正仿宋_GBK" w:hAnsi="方正仿宋_GBK" w:eastAsia="方正仿宋_GBK" w:cs="方正仿宋_GBK"/>
          <w:b w:val="0"/>
          <w:bCs w:val="0"/>
          <w:sz w:val="28"/>
          <w:szCs w:val="28"/>
        </w:rPr>
        <w:t xml:space="preserve">、投标人应在收到招标文件后，仔细阅读，有疑问的应在报名有效工作时间内提出质疑。在规定的时间内未对招标文件要求澄清或提出疑问的，我院将视其为无异议，不再接受对招标文件内容的质疑。 </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4</w:t>
      </w:r>
      <w:r>
        <w:rPr>
          <w:rFonts w:hint="eastAsia" w:ascii="方正仿宋_GBK" w:hAnsi="方正仿宋_GBK" w:eastAsia="方正仿宋_GBK" w:cs="方正仿宋_GBK"/>
          <w:b w:val="0"/>
          <w:bCs w:val="0"/>
          <w:sz w:val="28"/>
          <w:szCs w:val="28"/>
        </w:rPr>
        <w:t>、要求响应人报名后应参加投标，报名后不投标的应在投标截止日前一天前致函我院</w:t>
      </w:r>
      <w:r>
        <w:rPr>
          <w:rFonts w:hint="eastAsia" w:ascii="方正仿宋_GBK" w:hAnsi="方正仿宋_GBK" w:eastAsia="方正仿宋_GBK" w:cs="方正仿宋_GBK"/>
          <w:b w:val="0"/>
          <w:bCs w:val="0"/>
          <w:sz w:val="28"/>
          <w:szCs w:val="28"/>
          <w:lang w:eastAsia="zh-CN"/>
        </w:rPr>
        <w:t>信息部</w:t>
      </w:r>
      <w:r>
        <w:rPr>
          <w:rFonts w:hint="eastAsia" w:ascii="方正仿宋_GBK" w:hAnsi="方正仿宋_GBK" w:eastAsia="方正仿宋_GBK" w:cs="方正仿宋_GBK"/>
          <w:b w:val="0"/>
          <w:bCs w:val="0"/>
          <w:sz w:val="28"/>
          <w:szCs w:val="28"/>
        </w:rPr>
        <w:t xml:space="preserve">说明情况。如未致函说明者，将记不良行为一次，一年累计达两次者将被列入黑名单。 </w:t>
      </w:r>
    </w:p>
    <w:p>
      <w:pPr>
        <w:pStyle w:val="7"/>
        <w:adjustRightInd w:val="0"/>
        <w:snapToGrid w:val="0"/>
        <w:spacing w:line="360" w:lineRule="auto"/>
        <w:rPr>
          <w:rFonts w:hint="eastAsia" w:ascii="仿宋" w:hAnsi="仿宋" w:eastAsia="仿宋" w:cs="仿宋"/>
          <w:sz w:val="24"/>
          <w:szCs w:val="24"/>
        </w:rPr>
      </w:pPr>
      <w:r>
        <w:rPr>
          <w:rFonts w:hint="eastAsia" w:ascii="方正黑体_GBK" w:hAnsi="方正黑体_GBK" w:eastAsia="方正黑体_GBK" w:cs="方正黑体_GBK"/>
          <w:b w:val="0"/>
          <w:bCs w:val="0"/>
          <w:sz w:val="32"/>
          <w:szCs w:val="32"/>
        </w:rPr>
        <w:t xml:space="preserve">三、投标文件的编制和数量 </w:t>
      </w:r>
      <w:r>
        <w:rPr>
          <w:rFonts w:hint="eastAsia" w:ascii="仿宋" w:hAnsi="仿宋" w:eastAsia="仿宋" w:cs="仿宋"/>
          <w:sz w:val="24"/>
          <w:szCs w:val="24"/>
        </w:rPr>
        <w:t xml:space="preserve">   </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1、投标人提交的投标文件（含资格性文件）以及投标人与我院</w:t>
      </w:r>
      <w:r>
        <w:rPr>
          <w:rFonts w:hint="eastAsia" w:ascii="方正仿宋_GBK" w:hAnsi="方正仿宋_GBK" w:eastAsia="方正仿宋_GBK" w:cs="方正仿宋_GBK"/>
          <w:b w:val="0"/>
          <w:bCs w:val="0"/>
          <w:sz w:val="28"/>
          <w:szCs w:val="28"/>
          <w:lang w:eastAsia="zh-CN"/>
        </w:rPr>
        <w:t>信息部</w:t>
      </w:r>
      <w:r>
        <w:rPr>
          <w:rFonts w:hint="eastAsia" w:ascii="方正仿宋_GBK" w:hAnsi="方正仿宋_GBK" w:eastAsia="方正仿宋_GBK" w:cs="方正仿宋_GBK"/>
          <w:b w:val="0"/>
          <w:bCs w:val="0"/>
          <w:sz w:val="28"/>
          <w:szCs w:val="28"/>
        </w:rPr>
        <w:t>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2、投标文件的构成应符合法律法规及招标文件的要求。</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投标人对招标文件中多个包（组）进行投标的，其投标文件的编制应按每个包（组）的要求进行页码编制并分别装订和封装。投标人应当对投标文件进行装订，对未经装订的投标文件可能发生的文件散落或缺损，由此产生的后果由投标人承担。</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4、投标人应完整、真实、准确的填写招标文件中规定的所有内容。</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5、投标人必须对投标文件所提供的全部资料的真实性承担法律责任，并无条件接受我院</w:t>
      </w:r>
      <w:r>
        <w:rPr>
          <w:rFonts w:hint="eastAsia" w:ascii="方正仿宋_GBK" w:hAnsi="方正仿宋_GBK" w:eastAsia="方正仿宋_GBK" w:cs="方正仿宋_GBK"/>
          <w:b w:val="0"/>
          <w:bCs w:val="0"/>
          <w:sz w:val="28"/>
          <w:szCs w:val="28"/>
          <w:lang w:eastAsia="zh-CN"/>
        </w:rPr>
        <w:t>信息部</w:t>
      </w:r>
      <w:r>
        <w:rPr>
          <w:rFonts w:hint="eastAsia" w:ascii="方正仿宋_GBK" w:hAnsi="方正仿宋_GBK" w:eastAsia="方正仿宋_GBK" w:cs="方正仿宋_GBK"/>
          <w:b w:val="0"/>
          <w:bCs w:val="0"/>
          <w:sz w:val="28"/>
          <w:szCs w:val="28"/>
        </w:rPr>
        <w:t>和监督管理小组等对其中任何资料进行核实的要求。</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6、如果因为投标人投标文件填报的内容不详，或没有提供招标文件中所要求的全部资料及数据，由此造成的后果，其责任由投标人承担。</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7、投标人所提供的货物和服务均应以人民币报价，若同时以人民币及外币报价的，以人民币报价为准。</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8、投标总价中不得缺漏招标文件所要求的内容，否则，其投标将可能被视为无效投标。</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rPr>
        <w:t>9、</w:t>
      </w:r>
      <w:r>
        <w:rPr>
          <w:rFonts w:hint="eastAsia" w:ascii="方正仿宋_GBK" w:hAnsi="方正仿宋_GBK" w:eastAsia="方正仿宋_GBK" w:cs="方正仿宋_GBK"/>
          <w:b w:val="0"/>
          <w:bCs w:val="0"/>
          <w:sz w:val="28"/>
          <w:szCs w:val="28"/>
          <w:lang w:eastAsia="zh-CN"/>
        </w:rPr>
        <w:t>投标人应编制投标文件一式六份，其中正本一份和副本五份，投标文件的副本可采用正本的复印件。每套投标文件须清楚地标明“正本”、“副本”。如有疑问或正副本内容不一致的，一切以正本内容为准！</w:t>
      </w:r>
    </w:p>
    <w:p>
      <w:pPr>
        <w:pStyle w:val="7"/>
        <w:adjustRightInd w:val="0"/>
        <w:snapToGrid w:val="0"/>
        <w:spacing w:line="360" w:lineRule="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四、投标文件的递交</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投标的信封袋或者文件袋应注明采购项目名称、文件编号、包号及投标文件和“在（招标文件中规定的开标日期和时点）前不得拆封”字样，封口，加盖公章。未按要求密封和标记的，我院对误投或提前启封概不负责。</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2、投标人在投标截止时间前，可以对所提交的投标文件进行补充、修改或撤回，但必须书面告知；在投标截止时间后，投标人不得对其投标文件做任何修改和补充，也不得撤回。超过截止时点后的投标视为无效投标，不予接收。</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3、投标人所提交的投标文件及附属非原件资料在评标结束后，无论中标与否都不予退还。</w:t>
      </w:r>
    </w:p>
    <w:p>
      <w:pPr>
        <w:pStyle w:val="7"/>
        <w:adjustRightInd w:val="0"/>
        <w:snapToGrid w:val="0"/>
        <w:spacing w:line="360" w:lineRule="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五、开标、评标和定标</w:t>
      </w:r>
    </w:p>
    <w:p>
      <w:pPr>
        <w:pStyle w:val="7"/>
        <w:adjustRightInd w:val="0"/>
        <w:snapToGrid w:val="0"/>
        <w:spacing w:line="360" w:lineRule="auto"/>
        <w:ind w:firstLine="481"/>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（一）开标</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信息部在本招标书规定的日期、时间和地点组织开标。参加开标的代表应签到以证明其出席,并出示有效身份证件以供查验，原则上要求法人或被授权人亲自前来投标。确因不可抗拒之原因，委托他人前来投标的，应出具授权委托书（含被授权人身份证复印件及近3个月社保证明资料）并加盖公章，授权委托书必须双方签名，未签名无效。如缺少上述资料，按投标无效处理。</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2、各投标人验视文件的密封性完好无异议后，由纪委工作人员在监督人员现场宣读各投标人货物名称、投标价格等实质内容，各投标人签名确认，一旦签名确认各投标人不得再对开标现场提出异议，否则按恶意竞争及恶意诋毁论处，将被取消资格。</w:t>
      </w:r>
    </w:p>
    <w:p>
      <w:pPr>
        <w:pStyle w:val="7"/>
        <w:adjustRightInd w:val="0"/>
        <w:snapToGrid w:val="0"/>
        <w:spacing w:line="360" w:lineRule="auto"/>
        <w:ind w:firstLine="481"/>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（二）评审小组的组成</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 xml:space="preserve">    1、评审小组按医院的规定从评审专家库中随机抽取的五名专家组成。评审小组在医院招标监督小组代表的监督下本着公平、公正、科学、择优的原则，严格按照医院的院内招投标实施细则和招标文件的要求进行评审及推荐中标人。</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 xml:space="preserve">    2、评审小组成员对需要共同认定的事项存在争议的，评审小组组长应当组织评审成员讨论，按照少数服从多数的原则做出结论。持不同意见的评审小组成员应当在评审报告上签署不同意见并说明理由，否则视为同意。</w:t>
      </w:r>
    </w:p>
    <w:p>
      <w:pPr>
        <w:pStyle w:val="7"/>
        <w:adjustRightInd w:val="0"/>
        <w:snapToGrid w:val="0"/>
        <w:spacing w:line="360" w:lineRule="auto"/>
        <w:ind w:firstLine="481"/>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（三）定 标</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1、评审小组认为招标文件的内容存在违反国家有关强制性规定的，应当停止评审并向采购办说明情况。</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2、评审小组按照招标文件确定的评标方法、步骤、标准，对投标文件进行评审，提交书面评标报告，按照得分由高到低的优选顺序对投标供应商进行排名。</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3、评审小组按照评审标准在评标报告中确定排名第一的投标人为中标供应商，并在评标报告上签字，对自己的评审意见承担法律责任。</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如出现得分一致的多名第一候选中标人时，由评审小组依据设备性能优越（即技术参数/方案响应最佳）的原则优选中标人。</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4、中标供应商确定、公示无异议后，我院信息部发出中标通知书。中标供应商无正当理由不履行政府采购合同或放弃中标的，我院可以确定排名第二的投标人为中标供应商或者重新招标。中标供应商无故放弃中标的，应当依法承担法律责任。</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5、凡发现中标供应商有下列行为之一的，将移交涉监管部门依法处理。</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（1）提供虚假材料谋取中标；</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（2）采取不正当手段诋毁、排挤其他供应商；</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（3）与采购人、其他供应商或者招标工作人员恶意串通；</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（4）向采购人、招标工作人员行贿或者提供其他不正当利益；</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（5）拒绝有关部门监督检查或者提供虚假情况；</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（6）向评审小组成员行贿或者提供其他不正当利益；</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（7）中标或者成交后无正当理由拒不与采购人签订采购合同；</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（8）未按照采购文件确定的事项签订采购合同；</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（9）将采购合同转包；</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（10）提供假冒伪劣产品；</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（11）擅自变更、中止或者终止采购合同；</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（12）有法律、法规规定的其他损害招标采购机构利益和社会公共利益情形的。</w:t>
      </w:r>
    </w:p>
    <w:p>
      <w:pPr>
        <w:numPr>
          <w:ilvl w:val="0"/>
          <w:numId w:val="0"/>
        </w:numPr>
        <w:jc w:val="both"/>
        <w:rPr>
          <w:rFonts w:hint="default" w:ascii="方正黑体_GBK" w:hAnsi="方正黑体_GBK" w:eastAsia="方正黑体_GBK" w:cs="方正黑体_GBK"/>
          <w:b w:val="0"/>
          <w:bCs w:val="0"/>
          <w:snapToGrid w:val="0"/>
          <w:kern w:val="0"/>
          <w:sz w:val="32"/>
          <w:szCs w:val="32"/>
          <w:lang w:val="en-US" w:eastAsia="zh-CN" w:bidi="ar-SA"/>
        </w:rPr>
      </w:pPr>
      <w:r>
        <w:rPr>
          <w:rFonts w:hint="eastAsia" w:ascii="方正黑体_GBK" w:hAnsi="方正黑体_GBK" w:eastAsia="方正黑体_GBK" w:cs="方正黑体_GBK"/>
          <w:b w:val="0"/>
          <w:bCs w:val="0"/>
          <w:snapToGrid w:val="0"/>
          <w:kern w:val="0"/>
          <w:sz w:val="32"/>
          <w:szCs w:val="32"/>
          <w:lang w:val="en-US" w:eastAsia="zh-CN" w:bidi="ar-SA"/>
        </w:rPr>
        <w:t>六</w:t>
      </w:r>
      <w:r>
        <w:rPr>
          <w:rFonts w:hint="default" w:ascii="方正黑体_GBK" w:hAnsi="方正黑体_GBK" w:eastAsia="方正黑体_GBK" w:cs="方正黑体_GBK"/>
          <w:b w:val="0"/>
          <w:bCs w:val="0"/>
          <w:snapToGrid w:val="0"/>
          <w:kern w:val="0"/>
          <w:sz w:val="32"/>
          <w:szCs w:val="32"/>
          <w:lang w:val="en-US" w:eastAsia="zh-CN" w:bidi="ar-SA"/>
        </w:rPr>
        <w:t>、废标条件与处理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在公开招标采购中，出现下列情形之一的，应予废标：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（一）符合专业条件的供应商或者对招标文件作实质响应的供应商不足三家的；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（二）出现影响采购公正的违法、违规行为的；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（三）投标人的报价均超过了采购预算；</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（四）因重大变故，采购任务取消的；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xml:space="preserve"> （五）投标文件未经投标单位盖章和单位负责人签字。</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废标后，除采购任务取消情形外，应当重新组织招标。</w:t>
      </w:r>
    </w:p>
    <w:p>
      <w:pPr>
        <w:numPr>
          <w:ilvl w:val="0"/>
          <w:numId w:val="0"/>
        </w:numPr>
        <w:jc w:val="both"/>
        <w:rPr>
          <w:rFonts w:hint="default" w:ascii="方正黑体_GBK" w:hAnsi="方正黑体_GBK" w:eastAsia="方正黑体_GBK" w:cs="方正黑体_GBK"/>
          <w:b w:val="0"/>
          <w:bCs w:val="0"/>
          <w:snapToGrid w:val="0"/>
          <w:kern w:val="0"/>
          <w:sz w:val="32"/>
          <w:szCs w:val="32"/>
          <w:lang w:val="en-US" w:eastAsia="zh-CN" w:bidi="ar-SA"/>
        </w:rPr>
      </w:pPr>
      <w:r>
        <w:rPr>
          <w:rFonts w:hint="eastAsia" w:ascii="方正黑体_GBK" w:hAnsi="方正黑体_GBK" w:eastAsia="方正黑体_GBK" w:cs="方正黑体_GBK"/>
          <w:b w:val="0"/>
          <w:bCs w:val="0"/>
          <w:snapToGrid w:val="0"/>
          <w:kern w:val="0"/>
          <w:sz w:val="32"/>
          <w:szCs w:val="32"/>
          <w:lang w:val="en-US" w:eastAsia="zh-CN" w:bidi="ar-SA"/>
        </w:rPr>
        <w:t>七</w:t>
      </w:r>
      <w:r>
        <w:rPr>
          <w:rFonts w:hint="default" w:ascii="方正黑体_GBK" w:hAnsi="方正黑体_GBK" w:eastAsia="方正黑体_GBK" w:cs="方正黑体_GBK"/>
          <w:b w:val="0"/>
          <w:bCs w:val="0"/>
          <w:snapToGrid w:val="0"/>
          <w:kern w:val="0"/>
          <w:sz w:val="32"/>
          <w:szCs w:val="32"/>
          <w:lang w:val="en-US" w:eastAsia="zh-CN" w:bidi="ar-SA"/>
        </w:rPr>
        <w:t>、公 示</w:t>
      </w:r>
    </w:p>
    <w:p>
      <w:pPr>
        <w:numPr>
          <w:ilvl w:val="0"/>
          <w:numId w:val="0"/>
        </w:numPr>
        <w:jc w:val="both"/>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xml:space="preserve">    1、评标完成确定中标人后，</w:t>
      </w:r>
      <w:r>
        <w:rPr>
          <w:rFonts w:hint="eastAsia" w:ascii="方正仿宋_GBK" w:hAnsi="方正仿宋_GBK" w:eastAsia="方正仿宋_GBK" w:cs="方正仿宋_GBK"/>
          <w:b w:val="0"/>
          <w:bCs w:val="0"/>
          <w:snapToGrid w:val="0"/>
          <w:kern w:val="0"/>
          <w:sz w:val="28"/>
          <w:szCs w:val="28"/>
          <w:lang w:val="en-US" w:eastAsia="zh-CN" w:bidi="ar-SA"/>
        </w:rPr>
        <w:t>在我院官网</w:t>
      </w:r>
      <w:r>
        <w:rPr>
          <w:rFonts w:hint="default" w:ascii="方正仿宋_GBK" w:hAnsi="方正仿宋_GBK" w:eastAsia="方正仿宋_GBK" w:cs="方正仿宋_GBK"/>
          <w:b w:val="0"/>
          <w:bCs w:val="0"/>
          <w:snapToGrid w:val="0"/>
          <w:kern w:val="0"/>
          <w:sz w:val="28"/>
          <w:szCs w:val="28"/>
          <w:lang w:val="en-US" w:eastAsia="zh-CN" w:bidi="ar-SA"/>
        </w:rPr>
        <w:t>发布中标公告。</w:t>
      </w:r>
    </w:p>
    <w:p>
      <w:pPr>
        <w:numPr>
          <w:ilvl w:val="0"/>
          <w:numId w:val="0"/>
        </w:numPr>
        <w:jc w:val="both"/>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xml:space="preserve">    2、中标公告时间截止未收到投诉或者异议,</w:t>
      </w:r>
      <w:r>
        <w:rPr>
          <w:rFonts w:hint="eastAsia" w:ascii="方正仿宋_GBK" w:hAnsi="方正仿宋_GBK" w:eastAsia="方正仿宋_GBK" w:cs="方正仿宋_GBK"/>
          <w:b w:val="0"/>
          <w:bCs w:val="0"/>
          <w:snapToGrid w:val="0"/>
          <w:kern w:val="0"/>
          <w:sz w:val="28"/>
          <w:szCs w:val="28"/>
          <w:lang w:val="en-US" w:eastAsia="zh-CN" w:bidi="ar-SA"/>
        </w:rPr>
        <w:t>信息部</w:t>
      </w:r>
      <w:r>
        <w:rPr>
          <w:rFonts w:hint="default" w:ascii="方正仿宋_GBK" w:hAnsi="方正仿宋_GBK" w:eastAsia="方正仿宋_GBK" w:cs="方正仿宋_GBK"/>
          <w:b w:val="0"/>
          <w:bCs w:val="0"/>
          <w:snapToGrid w:val="0"/>
          <w:kern w:val="0"/>
          <w:sz w:val="28"/>
          <w:szCs w:val="28"/>
          <w:lang w:val="en-US" w:eastAsia="zh-CN" w:bidi="ar-SA"/>
        </w:rPr>
        <w:t>发放中标通知书。</w:t>
      </w:r>
      <w:r>
        <w:rPr>
          <w:rFonts w:hint="eastAsia" w:ascii="方正黑体_GBK" w:hAnsi="方正黑体_GBK" w:eastAsia="方正黑体_GBK" w:cs="方正黑体_GBK"/>
          <w:b w:val="0"/>
          <w:bCs w:val="0"/>
          <w:snapToGrid w:val="0"/>
          <w:kern w:val="0"/>
          <w:sz w:val="32"/>
          <w:szCs w:val="32"/>
          <w:lang w:val="en-US" w:eastAsia="zh-CN" w:bidi="ar-SA"/>
        </w:rPr>
        <w:t>八</w:t>
      </w:r>
      <w:r>
        <w:rPr>
          <w:rFonts w:hint="default" w:ascii="方正黑体_GBK" w:hAnsi="方正黑体_GBK" w:eastAsia="方正黑体_GBK" w:cs="方正黑体_GBK"/>
          <w:b w:val="0"/>
          <w:bCs w:val="0"/>
          <w:snapToGrid w:val="0"/>
          <w:kern w:val="0"/>
          <w:sz w:val="32"/>
          <w:szCs w:val="32"/>
          <w:lang w:val="en-US" w:eastAsia="zh-CN" w:bidi="ar-SA"/>
        </w:rPr>
        <w:t>、质 疑</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1、供应商提出的询问或者质疑，由我院</w:t>
      </w:r>
      <w:r>
        <w:rPr>
          <w:rFonts w:hint="eastAsia" w:ascii="方正仿宋_GBK" w:hAnsi="方正仿宋_GBK" w:eastAsia="方正仿宋_GBK" w:cs="方正仿宋_GBK"/>
          <w:b w:val="0"/>
          <w:bCs w:val="0"/>
          <w:snapToGrid w:val="0"/>
          <w:kern w:val="0"/>
          <w:sz w:val="28"/>
          <w:szCs w:val="28"/>
          <w:lang w:val="en-US" w:eastAsia="zh-CN" w:bidi="ar-SA"/>
        </w:rPr>
        <w:t>信息部</w:t>
      </w:r>
      <w:r>
        <w:rPr>
          <w:rFonts w:hint="default" w:ascii="方正仿宋_GBK" w:hAnsi="方正仿宋_GBK" w:eastAsia="方正仿宋_GBK" w:cs="方正仿宋_GBK"/>
          <w:b w:val="0"/>
          <w:bCs w:val="0"/>
          <w:snapToGrid w:val="0"/>
          <w:kern w:val="0"/>
          <w:sz w:val="28"/>
          <w:szCs w:val="28"/>
          <w:lang w:val="en-US" w:eastAsia="zh-CN" w:bidi="ar-SA"/>
        </w:rPr>
        <w:t>受理，并进行答疑等相关工作。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2、对招标文件的质疑必须在报名有效工作时间内提交，对中标/成交结果的质疑应在中标/成交公告发出后的五个工作日内提交，以上均须以书面方式由法定代表人或单位负责人签名盖公章后提交，不接受邮寄、电报、电话、传真方式的质疑。质疑必须合理，实名，盖章，任何公司不得诬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3、质疑人捏造事实、提供虚假材料或者以非法手段取得证明材料进行质疑及无合理根据多次质疑的，都予以驳回，一并列入黑名单。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4、采购办受理质疑后，质疑人书面申请撤回质疑的，应当终止质疑处理程序。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xml:space="preserve">5、不能对同一事项重复质疑。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xml:space="preserve">6、未按规定报名的或未在规定截止时间完成投标的，不得质疑，采购管理办公室不受理其任何质疑。     </w:t>
      </w:r>
    </w:p>
    <w:p>
      <w:pPr>
        <w:pStyle w:val="11"/>
        <w:keepNext w:val="0"/>
        <w:keepLines w:val="0"/>
        <w:widowControl/>
        <w:suppressLineNumbers w:val="0"/>
        <w:spacing w:before="0" w:beforeAutospacing="0" w:after="0" w:afterAutospacing="0"/>
        <w:ind w:left="0" w:right="0" w:firstLine="0"/>
      </w:pPr>
    </w:p>
    <w:p/>
    <w:p>
      <w:pPr>
        <w:numPr>
          <w:ilvl w:val="0"/>
          <w:numId w:val="0"/>
        </w:numPr>
        <w:jc w:val="both"/>
        <w:rPr>
          <w:rFonts w:hint="default"/>
          <w:lang w:val="en-US" w:eastAsia="zh-CN"/>
        </w:rPr>
      </w:pPr>
    </w:p>
    <w:sectPr>
      <w:pgSz w:w="11906" w:h="16838"/>
      <w:pgMar w:top="1440" w:right="1519"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2E6FE"/>
    <w:multiLevelType w:val="singleLevel"/>
    <w:tmpl w:val="92B2E6FE"/>
    <w:lvl w:ilvl="0" w:tentative="0">
      <w:start w:val="1"/>
      <w:numFmt w:val="chineseCounting"/>
      <w:suff w:val="nothing"/>
      <w:lvlText w:val="%1、"/>
      <w:lvlJc w:val="left"/>
      <w:rPr>
        <w:rFonts w:hint="eastAsia"/>
      </w:rPr>
    </w:lvl>
  </w:abstractNum>
  <w:abstractNum w:abstractNumId="1">
    <w:nsid w:val="C1C20C69"/>
    <w:multiLevelType w:val="singleLevel"/>
    <w:tmpl w:val="C1C20C69"/>
    <w:lvl w:ilvl="0" w:tentative="0">
      <w:start w:val="5"/>
      <w:numFmt w:val="decimal"/>
      <w:lvlText w:val="%1."/>
      <w:lvlJc w:val="left"/>
      <w:pPr>
        <w:tabs>
          <w:tab w:val="left" w:pos="312"/>
        </w:tabs>
      </w:pPr>
    </w:lvl>
  </w:abstractNum>
  <w:abstractNum w:abstractNumId="2">
    <w:nsid w:val="C7D9F687"/>
    <w:multiLevelType w:val="singleLevel"/>
    <w:tmpl w:val="C7D9F687"/>
    <w:lvl w:ilvl="0" w:tentative="0">
      <w:start w:val="1"/>
      <w:numFmt w:val="chineseCounting"/>
      <w:suff w:val="nothing"/>
      <w:lvlText w:val="%1、"/>
      <w:lvlJc w:val="left"/>
      <w:pPr>
        <w:ind w:left="-428"/>
      </w:pPr>
      <w:rPr>
        <w:rFonts w:hint="eastAsia"/>
      </w:rPr>
    </w:lvl>
  </w:abstractNum>
  <w:abstractNum w:abstractNumId="3">
    <w:nsid w:val="C89743FA"/>
    <w:multiLevelType w:val="singleLevel"/>
    <w:tmpl w:val="C89743FA"/>
    <w:lvl w:ilvl="0" w:tentative="0">
      <w:start w:val="2"/>
      <w:numFmt w:val="decimal"/>
      <w:suff w:val="nothing"/>
      <w:lvlText w:val="（%1）"/>
      <w:lvlJc w:val="left"/>
      <w:rPr>
        <w:rFonts w:hint="default" w:ascii="方正仿宋_GBK" w:hAnsi="方正仿宋_GBK" w:eastAsia="方正仿宋_GBK" w:cs="方正仿宋_GBK"/>
        <w:sz w:val="32"/>
        <w:szCs w:val="32"/>
      </w:rPr>
    </w:lvl>
  </w:abstractNum>
  <w:abstractNum w:abstractNumId="4">
    <w:nsid w:val="F074A7C5"/>
    <w:multiLevelType w:val="singleLevel"/>
    <w:tmpl w:val="F074A7C5"/>
    <w:lvl w:ilvl="0" w:tentative="0">
      <w:start w:val="2"/>
      <w:numFmt w:val="chineseCounting"/>
      <w:suff w:val="nothing"/>
      <w:lvlText w:val="第%1部分　"/>
      <w:lvlJc w:val="left"/>
      <w:rPr>
        <w:rFonts w:hint="eastAsia"/>
      </w:rPr>
    </w:lvl>
  </w:abstractNum>
  <w:abstractNum w:abstractNumId="5">
    <w:nsid w:val="F613B6E0"/>
    <w:multiLevelType w:val="singleLevel"/>
    <w:tmpl w:val="F613B6E0"/>
    <w:lvl w:ilvl="0" w:tentative="0">
      <w:start w:val="1"/>
      <w:numFmt w:val="bullet"/>
      <w:lvlText w:val=""/>
      <w:lvlJc w:val="left"/>
      <w:pPr>
        <w:ind w:left="420" w:hanging="420"/>
      </w:pPr>
      <w:rPr>
        <w:rFonts w:hint="default" w:ascii="Wingdings" w:hAnsi="Wingdings"/>
      </w:rPr>
    </w:lvl>
  </w:abstractNum>
  <w:abstractNum w:abstractNumId="6">
    <w:nsid w:val="F8896876"/>
    <w:multiLevelType w:val="singleLevel"/>
    <w:tmpl w:val="F8896876"/>
    <w:lvl w:ilvl="0" w:tentative="0">
      <w:start w:val="1"/>
      <w:numFmt w:val="decimal"/>
      <w:suff w:val="nothing"/>
      <w:lvlText w:val="（%1）"/>
      <w:lvlJc w:val="left"/>
    </w:lvl>
  </w:abstractNum>
  <w:abstractNum w:abstractNumId="7">
    <w:nsid w:val="272975D6"/>
    <w:multiLevelType w:val="singleLevel"/>
    <w:tmpl w:val="272975D6"/>
    <w:lvl w:ilvl="0" w:tentative="0">
      <w:start w:val="4"/>
      <w:numFmt w:val="decimal"/>
      <w:suff w:val="nothing"/>
      <w:lvlText w:val="%1、"/>
      <w:lvlJc w:val="left"/>
    </w:lvl>
  </w:abstractNum>
  <w:abstractNum w:abstractNumId="8">
    <w:nsid w:val="45133286"/>
    <w:multiLevelType w:val="multilevel"/>
    <w:tmpl w:val="45133286"/>
    <w:lvl w:ilvl="0" w:tentative="0">
      <w:start w:val="1"/>
      <w:numFmt w:val="chineseCountingThousand"/>
      <w:lvlText w:val="%1."/>
      <w:lvlJc w:val="left"/>
      <w:rPr>
        <w:rFonts w:hint="eastAsia" w:ascii="宋体" w:hAnsi="宋体" w:eastAsia="宋体" w:cs="Times New Roman"/>
        <w:b/>
        <w:i w:val="0"/>
        <w:sz w:val="21"/>
        <w:szCs w:val="21"/>
      </w:rPr>
    </w:lvl>
    <w:lvl w:ilvl="1" w:tentative="0">
      <w:start w:val="1"/>
      <w:numFmt w:val="decimal"/>
      <w:pStyle w:val="3"/>
      <w:lvlText w:val="%2."/>
      <w:lvlJc w:val="left"/>
      <w:rPr>
        <w:rFonts w:hint="eastAsia" w:cs="Times New Roman"/>
      </w:rPr>
    </w:lvl>
    <w:lvl w:ilvl="2" w:tentative="0">
      <w:start w:val="1"/>
      <w:numFmt w:val="decimal"/>
      <w:pStyle w:val="4"/>
      <w:isLgl/>
      <w:lvlText w:val="%2.%3."/>
      <w:lvlJc w:val="left"/>
      <w:rPr>
        <w:rFonts w:hint="eastAsia" w:cs="Times New Roman"/>
      </w:rPr>
    </w:lvl>
    <w:lvl w:ilvl="3" w:tentative="0">
      <w:start w:val="1"/>
      <w:numFmt w:val="decimal"/>
      <w:pStyle w:val="5"/>
      <w:lvlText w:val="%2.%3.%4."/>
      <w:lvlJc w:val="left"/>
      <w:pPr>
        <w:ind w:left="-13"/>
      </w:pPr>
      <w:rPr>
        <w:rFonts w:hint="eastAsia" w:cs="Times New Roman"/>
      </w:rPr>
    </w:lvl>
    <w:lvl w:ilvl="4" w:tentative="0">
      <w:start w:val="1"/>
      <w:numFmt w:val="decimal"/>
      <w:lvlText w:val="%2.%3.%4.%5."/>
      <w:lvlJc w:val="left"/>
      <w:rPr>
        <w:rFonts w:hint="eastAsia" w:cs="Times New Roman"/>
      </w:rPr>
    </w:lvl>
    <w:lvl w:ilvl="5" w:tentative="0">
      <w:start w:val="1"/>
      <w:numFmt w:val="decimal"/>
      <w:isLgl/>
      <w:lvlText w:val="%2.%3.%4.%5.%6."/>
      <w:lvlJc w:val="left"/>
      <w:rPr>
        <w:rFonts w:hint="eastAsia" w:ascii="宋体" w:hAnsi="宋体" w:eastAsia="宋体" w:cs="Times New Roman"/>
        <w:b/>
        <w:bCs w:val="0"/>
        <w:i w:val="0"/>
        <w:iCs w:val="0"/>
        <w:caps w:val="0"/>
        <w:smallCaps w:val="0"/>
        <w:strike w:val="0"/>
        <w:dstrike w:val="0"/>
        <w:vanish w:val="0"/>
        <w:spacing w:val="0"/>
        <w:position w:val="0"/>
        <w:sz w:val="24"/>
        <w:u w:val="none"/>
        <w:vertAlign w:val="baseline"/>
      </w:rPr>
    </w:lvl>
    <w:lvl w:ilvl="6" w:tentative="0">
      <w:start w:val="1"/>
      <w:numFmt w:val="decimal"/>
      <w:isLgl/>
      <w:lvlText w:val="%1.%2.%3.%4.%5.%6.%7."/>
      <w:lvlJc w:val="left"/>
      <w:rPr>
        <w:rFonts w:hint="eastAsia" w:cs="Times New Roman"/>
        <w:b/>
        <w:i w:val="0"/>
      </w:rPr>
    </w:lvl>
    <w:lvl w:ilvl="7" w:tentative="0">
      <w:start w:val="1"/>
      <w:numFmt w:val="decimal"/>
      <w:lvlText w:val="%1.%2.%3.%4.%5.%6.%7.%8."/>
      <w:lvlJc w:val="left"/>
      <w:rPr>
        <w:rFonts w:hint="eastAsia" w:cs="Times New Roman"/>
      </w:rPr>
    </w:lvl>
    <w:lvl w:ilvl="8" w:tentative="0">
      <w:start w:val="1"/>
      <w:numFmt w:val="decimal"/>
      <w:lvlText w:val="%1.%2.%3.%4.%5.%6.%7.%8.%9."/>
      <w:lvlJc w:val="left"/>
      <w:rPr>
        <w:rFonts w:hint="eastAsia" w:cs="Times New Roman"/>
      </w:rPr>
    </w:lvl>
  </w:abstractNum>
  <w:abstractNum w:abstractNumId="9">
    <w:nsid w:val="53BE6FC0"/>
    <w:multiLevelType w:val="multilevel"/>
    <w:tmpl w:val="53BE6FC0"/>
    <w:lvl w:ilvl="0" w:tentative="0">
      <w:start w:val="1"/>
      <w:numFmt w:val="decimal"/>
      <w:pStyle w:val="6"/>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lvlText w:val="%3. "/>
      <w:lvlJc w:val="left"/>
      <w:pPr>
        <w:tabs>
          <w:tab w:val="left" w:pos="1259"/>
        </w:tabs>
        <w:ind w:left="1259" w:hanging="420"/>
      </w:pPr>
      <w:rPr>
        <w:rFonts w:hint="eastAsia"/>
      </w:rPr>
    </w:lvl>
    <w:lvl w:ilvl="3" w:tentative="0">
      <w:start w:val="1"/>
      <w:numFmt w:val="lowerLetter"/>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abstractNum w:abstractNumId="10">
    <w:nsid w:val="575CABA0"/>
    <w:multiLevelType w:val="singleLevel"/>
    <w:tmpl w:val="575CABA0"/>
    <w:lvl w:ilvl="0" w:tentative="0">
      <w:start w:val="6"/>
      <w:numFmt w:val="decimal"/>
      <w:suff w:val="nothing"/>
      <w:lvlText w:val="%1、"/>
      <w:lvlJc w:val="left"/>
    </w:lvl>
  </w:abstractNum>
  <w:abstractNum w:abstractNumId="11">
    <w:nsid w:val="5F3B6425"/>
    <w:multiLevelType w:val="singleLevel"/>
    <w:tmpl w:val="5F3B6425"/>
    <w:lvl w:ilvl="0" w:tentative="0">
      <w:start w:val="1"/>
      <w:numFmt w:val="decimal"/>
      <w:suff w:val="nothing"/>
      <w:lvlText w:val="（%1）"/>
      <w:lvlJc w:val="left"/>
    </w:lvl>
  </w:abstractNum>
  <w:num w:numId="1">
    <w:abstractNumId w:val="8"/>
  </w:num>
  <w:num w:numId="2">
    <w:abstractNumId w:val="9"/>
  </w:num>
  <w:num w:numId="3">
    <w:abstractNumId w:val="2"/>
  </w:num>
  <w:num w:numId="4">
    <w:abstractNumId w:val="4"/>
  </w:num>
  <w:num w:numId="5">
    <w:abstractNumId w:val="0"/>
  </w:num>
  <w:num w:numId="6">
    <w:abstractNumId w:val="5"/>
  </w:num>
  <w:num w:numId="7">
    <w:abstractNumId w:val="3"/>
  </w:num>
  <w:num w:numId="8">
    <w:abstractNumId w:val="7"/>
  </w:num>
  <w:num w:numId="9">
    <w:abstractNumId w:val="11"/>
  </w:num>
  <w:num w:numId="10">
    <w:abstractNumId w:val="1"/>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3E2097"/>
    <w:rsid w:val="03895B62"/>
    <w:rsid w:val="14047793"/>
    <w:rsid w:val="29DF3921"/>
    <w:rsid w:val="2F587767"/>
    <w:rsid w:val="5DA0206F"/>
    <w:rsid w:val="6A6177EF"/>
    <w:rsid w:val="7C3E2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napToGrid w:val="0"/>
      <w:kern w:val="0"/>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qFormat/>
    <w:uiPriority w:val="9"/>
    <w:pPr>
      <w:keepNext/>
      <w:keepLines/>
      <w:numPr>
        <w:ilvl w:val="1"/>
        <w:numId w:val="1"/>
      </w:numPr>
      <w:spacing w:beforeLines="50" w:afterLines="50"/>
      <w:ind w:firstLine="0"/>
      <w:outlineLvl w:val="1"/>
    </w:pPr>
    <w:rPr>
      <w:b/>
      <w:kern w:val="0"/>
      <w:sz w:val="28"/>
      <w:szCs w:val="20"/>
    </w:rPr>
  </w:style>
  <w:style w:type="paragraph" w:styleId="4">
    <w:name w:val="heading 3"/>
    <w:basedOn w:val="1"/>
    <w:next w:val="1"/>
    <w:qFormat/>
    <w:uiPriority w:val="9"/>
    <w:pPr>
      <w:keepNext/>
      <w:keepLines/>
      <w:numPr>
        <w:ilvl w:val="2"/>
        <w:numId w:val="1"/>
      </w:numPr>
      <w:spacing w:beforeLines="50" w:afterLines="50"/>
      <w:ind w:firstLine="0"/>
      <w:outlineLvl w:val="2"/>
    </w:pPr>
    <w:rPr>
      <w:b/>
      <w:kern w:val="0"/>
      <w:sz w:val="28"/>
      <w:szCs w:val="20"/>
    </w:rPr>
  </w:style>
  <w:style w:type="paragraph" w:styleId="5">
    <w:name w:val="heading 4"/>
    <w:basedOn w:val="1"/>
    <w:next w:val="1"/>
    <w:qFormat/>
    <w:uiPriority w:val="9"/>
    <w:pPr>
      <w:keepNext/>
      <w:keepLines/>
      <w:numPr>
        <w:ilvl w:val="3"/>
        <w:numId w:val="1"/>
      </w:numPr>
      <w:spacing w:beforeLines="50" w:afterLines="50"/>
      <w:ind w:firstLine="0"/>
      <w:outlineLvl w:val="3"/>
    </w:pPr>
    <w:rPr>
      <w:b/>
      <w:kern w:val="0"/>
      <w:sz w:val="28"/>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Body Text"/>
    <w:basedOn w:val="1"/>
    <w:next w:val="1"/>
    <w:qFormat/>
    <w:uiPriority w:val="0"/>
    <w:pPr>
      <w:numPr>
        <w:ilvl w:val="0"/>
        <w:numId w:val="2"/>
      </w:numPr>
      <w:tabs>
        <w:tab w:val="clear" w:pos="839"/>
      </w:tabs>
      <w:spacing w:after="120"/>
      <w:ind w:left="0" w:firstLine="0"/>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qFormat/>
    <w:uiPriority w:val="0"/>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4">
    <w:name w:val="No Spacing"/>
    <w:qFormat/>
    <w:uiPriority w:val="1"/>
    <w:pPr>
      <w:widowControl w:val="0"/>
      <w:jc w:val="center"/>
    </w:pPr>
    <w:rPr>
      <w:rFonts w:ascii="Times New Roman" w:hAnsi="Times New Roman" w:eastAsia="宋体" w:cs="Times New Roman"/>
      <w:sz w:val="21"/>
      <w:lang w:val="en-US" w:eastAsia="zh-CN" w:bidi="ar-SA"/>
    </w:rPr>
  </w:style>
  <w:style w:type="paragraph" w:customStyle="1" w:styleId="15">
    <w:name w:val="列出段落1"/>
    <w:basedOn w:val="1"/>
    <w:qFormat/>
    <w:uiPriority w:val="34"/>
    <w:pPr>
      <w:ind w:firstLine="420"/>
    </w:pPr>
    <w:rPr>
      <w:rFonts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2021-08-31T00:00:00Z</dcterms:created>
  <dc:creator>(*❦ω❦豪）</dc:creator>
  <cp:lastModifiedBy>(*❦ω❦豪）</cp:lastModifiedBy>
  <cp:lastPrinted>2021-09-18T03:27:00Z</cp:lastPrinted>
  <dcterms:modified xsi:type="dcterms:W3CDTF">2021-09-24T00:34:54Z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80A42FCC1C81486F9A53B7709AE83692</vt:lpwstr>
  </property>
</Properties>
</file>