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曾芳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女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1983年9月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硕士研究生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硕士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2008-7-14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惠州市第六人民医院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检验科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13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普通内科 主治医师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2016-5-22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舟山市妇幼保健院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2016-12-31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副主任技师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临床医学检验技术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以中级资格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临床医学检验技术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66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31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2020-09~2023-07 惠州卫生职业技术学院 医学检验技术 大专 全日制</w:t>
            </w:r>
            <w:r>
              <w:br/>
            </w:r>
            <w:r>
              <w:t xml:space="preserve">2000-09~2005-07 湖北民族大学 中医学 本科（学士） 全日制</w:t>
            </w:r>
            <w:r>
              <w:br/>
            </w:r>
            <w:r>
              <w:t xml:space="preserve">2005-09~2008-07 湖北中医药大学 基础理论 硕士（硕士）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2008-07~2013-05 浙江省舟山市人民医院检验科分子生物学实验室工作 医师（初级）</w:t>
            </w:r>
            <w:r>
              <w:br/>
            </w:r>
            <w:r>
              <w:t xml:space="preserve">2013-06~2020-05 浙江省舟山市妇幼保健院生殖中心实验室和产前诊断实验室工作 主治医师（中级）</w:t>
            </w:r>
            <w:r>
              <w:br/>
            </w:r>
            <w:r>
              <w:t xml:space="preserve">2020-06~2021-12 广东省惠州市第六人民医院检验科工作 主治医师（中级）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2014-03-01~2014-05-31 中国浙江大学医学院附属妇产科医院生殖实验室 掌握男科实验室及生殖医学实验室技术，包括精液分析、体外受精、第一和第二代试管婴儿技术，并获得生殖实验室资格证书。 3个月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[论文信息]:《Down-regulation of microRNA-21 inhibits cell proliferation and invasion of high-invasion liver cancer stem cells》</w:t>
            </w:r>
            <w:r>
              <w:br/>
            </w:r>
            <w:r>
              <w:t xml:space="preserve">[获奖情况]:浙江省医药卫生科技计划课题《高侵袭性肝癌干细胞模型建立及 microRNA-21对其转移特性的调控机制研究》验收成果</w:t>
            </w:r>
            <w:r>
              <w:br/>
            </w:r>
            <w:r>
              <w:t xml:space="preserve">[科研项目]:《唐氏综合征胎儿母体孕早期血清miRNA的早期诊断价值研究》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