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谭炎金</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男</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1983年9月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学士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2008-8-31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惠州市第六人民医院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康复疼痛风湿免疫科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13</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 </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中医内科 主治中医师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2014-5-25</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主治中医师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2014-12-7</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中医内科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以中级资格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中医内科（中医）</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74</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2</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1997-09~2000-06 湖南省湘潭县石潭镇中学 初中 初中 全日制</w:t>
            </w:r>
            <w:r>
              <w:br/>
            </w:r>
            <w:r>
              <w:t xml:space="preserve">2000-09~2002-06 湖南省湘潭县第二中学 高中 高中 全日制</w:t>
            </w:r>
            <w:r>
              <w:br/>
            </w:r>
            <w:r>
              <w:t xml:space="preserve">2002-09~2003-06 广东省惠州市第三中学 高中 高中 全日制</w:t>
            </w:r>
            <w:r>
              <w:br/>
            </w:r>
            <w:r>
              <w:t xml:space="preserve">2003-09~2008-06 广州中医药大学 中医学 本科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2008-09~2010-04 惠州市中心人民医院进修学习 医师</w:t>
            </w:r>
            <w:r>
              <w:br/>
            </w:r>
            <w:r>
              <w:t xml:space="preserve">2010-05~2014-12 惠州市第六人民医院 住院医师</w:t>
            </w:r>
            <w:r>
              <w:br/>
            </w:r>
            <w:r>
              <w:t xml:space="preserve">2014-12~2022-12 惠州市第六人民医院 主治中医师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2015-09-01~2016-02-28 中国广东省广州中医药大学第一附属医院 风湿免疫学专业 1180</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2010-08-01~2014-05-08 惠州市惠阳区人民医院（二级甲等医院） 住院医师</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[论文信息]:通痹汤加减联合艾灸治疗类风湿性关节炎临床疗效及对血清炎性因子的影响</w:t>
            </w:r>
            <w:r>
              <w:br/>
            </w:r>
            <w:r>
              <w:t xml:space="preserve">[科研项目]:基于肌电变化评估肾着汤对腰椎间盘突出症腰背伸肌群功能的影响</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