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尹相力</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1982年5月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硕士研究生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硕士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2007-9-1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妇科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10</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妇产科 主治医师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2013-5-18</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惠州市第六人民医院</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2014-7-1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妇产科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妇产科（临床）</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66</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4</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2002-09~2007-07 石河子大学 临床医学 学士 全日制</w:t>
            </w:r>
            <w:r>
              <w:br/>
            </w:r>
            <w:r>
              <w:t xml:space="preserve">2009-09~2012-07 郑州大学 妇产科学 硕士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2007-07~2009-09 河南省永城市中心医院 住院医师</w:t>
            </w:r>
            <w:r>
              <w:br/>
            </w:r>
            <w:r>
              <w:t xml:space="preserve">2012-07~2018-08 河南省永城市中心医院 主治医师</w:t>
            </w:r>
            <w:r>
              <w:br/>
            </w:r>
            <w:r>
              <w:t xml:space="preserve">2018-03~2018-09 商丘工学院 兼职教师</w:t>
            </w:r>
            <w:r>
              <w:br/>
            </w:r>
            <w:r>
              <w:t xml:space="preserve">2018-10~2021-12 广东省惠州市第六人民医院 主治医师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2013-11-01~2014-02-01 北京大学第三医院 妇科内镜技术应用 15</w:t>
            </w:r>
            <w:r>
              <w:br/>
            </w:r>
            <w:r>
              <w:t xml:space="preserve">2017-05-15~2017-08-15 北京大学人民医院 妇科肿瘤 15</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2012-07-02~2018-07-30 河南省永城市中心医院 主治医师</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[科研项目]:经阴道腹腔镜手术与经脐单孔腹腔镜手术在卵巢良性肿瘤剥除术中的临床应用对比研究</w:t>
            </w:r>
            <w:r>
              <w:br/>
            </w:r>
            <w:r>
              <w:t xml:space="preserve">[专业技术报告]:髂内动脉栓塞并发下肢异位栓塞1例</w:t>
            </w:r>
            <w:r>
              <w:br/>
            </w:r>
            <w:r>
              <w:t xml:space="preserve">[科普作品]:当“老妈”遇上更年期</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